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B920" w14:textId="0B6EFD75" w:rsidR="00BE509C" w:rsidRPr="00FE1F13" w:rsidRDefault="007C2359" w:rsidP="00BE509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Pr>
          <w:rFonts w:eastAsia="MS Mincho" w:cs="Arial"/>
          <w:kern w:val="0"/>
          <w:sz w:val="24"/>
          <w:lang w:val="en-US" w:eastAsia="en-US"/>
        </w:rPr>
        <w:t>WG1 NB-IOT AdHoc</w:t>
      </w:r>
      <w:r w:rsidR="006B3536">
        <w:rPr>
          <w:rFonts w:eastAsia="MS Mincho" w:cs="Arial"/>
          <w:kern w:val="0"/>
          <w:sz w:val="24"/>
          <w:lang w:val="en-US" w:eastAsia="en-US"/>
        </w:rPr>
        <w:t xml:space="preserve"> 2</w:t>
      </w:r>
      <w:r w:rsidR="00BE509C">
        <w:rPr>
          <w:rFonts w:eastAsia="MS Mincho" w:cs="Arial"/>
          <w:kern w:val="0"/>
          <w:sz w:val="24"/>
          <w:lang w:val="en-US" w:eastAsia="en-US"/>
        </w:rPr>
        <w:tab/>
      </w:r>
      <w:r w:rsidR="00BE509C" w:rsidRPr="005C2F5A">
        <w:rPr>
          <w:rFonts w:eastAsia="MS Mincho" w:cs="Arial"/>
          <w:kern w:val="0"/>
          <w:sz w:val="24"/>
          <w:lang w:val="en-US" w:eastAsia="en-US"/>
        </w:rPr>
        <w:t>R1-</w:t>
      </w:r>
      <w:r w:rsidR="006B3536">
        <w:rPr>
          <w:rFonts w:eastAsia="MS Mincho" w:cs="Arial"/>
          <w:kern w:val="0"/>
          <w:sz w:val="24"/>
          <w:lang w:val="en-US" w:eastAsia="en-US"/>
        </w:rPr>
        <w:t>161830</w:t>
      </w:r>
    </w:p>
    <w:p w14:paraId="6109DFD3" w14:textId="64DB65E6" w:rsidR="007C2359" w:rsidRPr="000369A8" w:rsidRDefault="000369A8" w:rsidP="00BE509C">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0369A8">
        <w:rPr>
          <w:rFonts w:eastAsia="MS Mincho" w:cs="Arial" w:hint="eastAsia"/>
          <w:bCs/>
          <w:sz w:val="24"/>
          <w:szCs w:val="24"/>
          <w:lang w:eastAsia="ja-JP"/>
        </w:rPr>
        <w:t>Sophia Antipolis</w:t>
      </w:r>
      <w:r w:rsidRPr="000369A8">
        <w:rPr>
          <w:rFonts w:eastAsia="MS Mincho" w:cs="Arial"/>
          <w:bCs/>
          <w:sz w:val="24"/>
          <w:szCs w:val="24"/>
          <w:lang w:val="en-US" w:eastAsia="ja-JP"/>
        </w:rPr>
        <w:t xml:space="preserve">, </w:t>
      </w:r>
      <w:r w:rsidRPr="000369A8">
        <w:rPr>
          <w:rFonts w:eastAsia="MS Mincho" w:cs="Arial" w:hint="eastAsia"/>
          <w:bCs/>
          <w:sz w:val="24"/>
          <w:szCs w:val="24"/>
          <w:lang w:val="en-US" w:eastAsia="ja-JP"/>
        </w:rPr>
        <w:t>France</w:t>
      </w:r>
      <w:r w:rsidRPr="000369A8">
        <w:rPr>
          <w:rFonts w:eastAsia="MS Mincho" w:cs="Arial"/>
          <w:bCs/>
          <w:sz w:val="24"/>
          <w:szCs w:val="24"/>
          <w:lang w:val="en-US" w:eastAsia="ja-JP"/>
        </w:rPr>
        <w:t xml:space="preserve">, </w:t>
      </w:r>
      <w:r w:rsidRPr="000369A8">
        <w:rPr>
          <w:rFonts w:eastAsia="MS Mincho" w:cs="Arial" w:hint="eastAsia"/>
          <w:bCs/>
          <w:sz w:val="24"/>
          <w:szCs w:val="24"/>
          <w:lang w:val="en-US" w:eastAsia="ja-JP"/>
        </w:rPr>
        <w:t>22</w:t>
      </w:r>
      <w:r w:rsidRPr="000369A8">
        <w:rPr>
          <w:rFonts w:eastAsia="MS Mincho" w:cs="Arial" w:hint="eastAsia"/>
          <w:bCs/>
          <w:sz w:val="24"/>
          <w:szCs w:val="24"/>
          <w:vertAlign w:val="superscript"/>
          <w:lang w:val="en-US" w:eastAsia="ja-JP"/>
        </w:rPr>
        <w:t>nd</w:t>
      </w:r>
      <w:r w:rsidRPr="000369A8">
        <w:rPr>
          <w:rFonts w:eastAsia="MS Mincho" w:cs="Arial" w:hint="eastAsia"/>
          <w:bCs/>
          <w:sz w:val="24"/>
          <w:szCs w:val="24"/>
          <w:lang w:val="en-US" w:eastAsia="ja-JP"/>
        </w:rPr>
        <w:t xml:space="preserve"> </w:t>
      </w:r>
      <w:r w:rsidRPr="000369A8">
        <w:rPr>
          <w:rFonts w:eastAsia="MS Mincho" w:cs="Arial"/>
          <w:bCs/>
          <w:sz w:val="24"/>
          <w:szCs w:val="24"/>
          <w:lang w:val="en-US" w:eastAsia="ja-JP"/>
        </w:rPr>
        <w:t xml:space="preserve">- </w:t>
      </w:r>
      <w:r w:rsidRPr="000369A8">
        <w:rPr>
          <w:rFonts w:eastAsia="MS Mincho" w:cs="Arial" w:hint="eastAsia"/>
          <w:bCs/>
          <w:sz w:val="24"/>
          <w:szCs w:val="24"/>
          <w:lang w:val="en-US" w:eastAsia="ja-JP"/>
        </w:rPr>
        <w:t>24</w:t>
      </w:r>
      <w:r w:rsidRPr="000369A8">
        <w:rPr>
          <w:rFonts w:eastAsia="MS Mincho" w:cs="Arial" w:hint="eastAsia"/>
          <w:bCs/>
          <w:sz w:val="24"/>
          <w:szCs w:val="24"/>
          <w:vertAlign w:val="superscript"/>
          <w:lang w:val="en-US" w:eastAsia="ja-JP"/>
        </w:rPr>
        <w:t>th</w:t>
      </w:r>
      <w:r w:rsidRPr="000369A8">
        <w:rPr>
          <w:rFonts w:eastAsia="MS Mincho" w:cs="Arial" w:hint="eastAsia"/>
          <w:bCs/>
          <w:sz w:val="24"/>
          <w:szCs w:val="24"/>
          <w:lang w:val="en-US" w:eastAsia="ja-JP"/>
        </w:rPr>
        <w:t xml:space="preserve"> March</w:t>
      </w:r>
      <w:r w:rsidRPr="000369A8">
        <w:rPr>
          <w:rFonts w:eastAsia="MS Mincho" w:cs="Arial"/>
          <w:bCs/>
          <w:sz w:val="24"/>
          <w:szCs w:val="24"/>
          <w:lang w:val="en-US" w:eastAsia="ja-JP"/>
        </w:rPr>
        <w:t xml:space="preserve"> 201</w:t>
      </w:r>
      <w:r w:rsidRPr="000369A8">
        <w:rPr>
          <w:rFonts w:eastAsia="MS Mincho" w:cs="Arial" w:hint="eastAsia"/>
          <w:bCs/>
          <w:sz w:val="24"/>
          <w:szCs w:val="24"/>
          <w:lang w:val="en-US" w:eastAsia="ja-JP"/>
        </w:rPr>
        <w:t>6</w:t>
      </w:r>
    </w:p>
    <w:p w14:paraId="72F45EF1" w14:textId="77777777" w:rsidR="00BE509C" w:rsidRDefault="00BE509C" w:rsidP="00BE509C">
      <w:pPr>
        <w:keepNext/>
        <w:tabs>
          <w:tab w:val="left" w:pos="2552"/>
        </w:tabs>
        <w:rPr>
          <w:rFonts w:cs="Arial"/>
          <w:b/>
          <w:sz w:val="24"/>
          <w:lang w:val="en-US"/>
        </w:rPr>
      </w:pPr>
    </w:p>
    <w:p w14:paraId="23EB33F2" w14:textId="77777777" w:rsidR="00BE509C" w:rsidRPr="00E21B75" w:rsidRDefault="00BE509C" w:rsidP="00BE509C">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11349013" w14:textId="0C58F907" w:rsidR="00BE509C" w:rsidRPr="00E21B75" w:rsidRDefault="00332183" w:rsidP="00BE509C">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BE509C">
        <w:rPr>
          <w:rFonts w:cs="Arial"/>
          <w:b/>
          <w:sz w:val="24"/>
          <w:lang w:val="en-US"/>
        </w:rPr>
        <w:t>NB-IoT –</w:t>
      </w:r>
      <w:r w:rsidR="00451FD5">
        <w:rPr>
          <w:rFonts w:cs="Arial"/>
          <w:b/>
          <w:sz w:val="24"/>
          <w:lang w:val="en-US"/>
        </w:rPr>
        <w:t xml:space="preserve"> </w:t>
      </w:r>
      <w:r w:rsidR="00CB57AC">
        <w:rPr>
          <w:rFonts w:cs="Arial"/>
          <w:b/>
          <w:sz w:val="24"/>
          <w:lang w:val="en-US"/>
        </w:rPr>
        <w:t>Synchronization Channel Evaluations</w:t>
      </w:r>
    </w:p>
    <w:p w14:paraId="2887F57B" w14:textId="360B1496" w:rsidR="00BE509C" w:rsidRPr="00E21B75" w:rsidRDefault="00BE509C" w:rsidP="00BE509C">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6076DFEF" w14:textId="48F6617F" w:rsidR="00BE509C" w:rsidRPr="00527F8B" w:rsidRDefault="00BE509C" w:rsidP="00BD21BC">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6B3536">
        <w:rPr>
          <w:rFonts w:cs="Arial"/>
          <w:b/>
          <w:sz w:val="24"/>
          <w:lang w:val="en-US"/>
        </w:rPr>
        <w:t>2.2.5</w:t>
      </w:r>
    </w:p>
    <w:p w14:paraId="577D267A" w14:textId="77777777" w:rsidR="00683F57" w:rsidRDefault="00683F57" w:rsidP="00683F57">
      <w:pPr>
        <w:pStyle w:val="Heading1"/>
      </w:pPr>
      <w:bookmarkStart w:id="0" w:name="_Ref409106980"/>
      <w:r w:rsidRPr="00763114">
        <w:t>Introduction</w:t>
      </w:r>
      <w:bookmarkEnd w:id="0"/>
    </w:p>
    <w:p w14:paraId="3C120984" w14:textId="77777777" w:rsidR="002D50D4" w:rsidRPr="00AB5CB0" w:rsidRDefault="002D50D4" w:rsidP="002D50D4">
      <w:pPr>
        <w:pStyle w:val="BodyText"/>
        <w:rPr>
          <w:i/>
          <w:lang w:val="en-US"/>
        </w:rPr>
      </w:pPr>
      <w:r w:rsidRPr="00AB5CB0">
        <w:rPr>
          <w:i/>
          <w:lang w:val="en-US"/>
        </w:rPr>
        <w:t xml:space="preserve">At RAN#69, a new work item named NarrowBand IOT (NB-IoT) was approved, see </w:t>
      </w:r>
      <w:r w:rsidRPr="00AB5CB0">
        <w:rPr>
          <w:i/>
          <w:lang w:val="en-US"/>
        </w:rPr>
        <w:fldChar w:fldCharType="begin"/>
      </w:r>
      <w:r w:rsidRPr="00AB5CB0">
        <w:rPr>
          <w:i/>
          <w:lang w:val="en-US"/>
        </w:rPr>
        <w:instrText xml:space="preserve"> REF _Ref433894019 \r \h  \* MERGEFORMAT </w:instrText>
      </w:r>
      <w:r w:rsidRPr="00AB5CB0">
        <w:rPr>
          <w:i/>
          <w:lang w:val="en-US"/>
        </w:rPr>
      </w:r>
      <w:r w:rsidRPr="00AB5CB0">
        <w:rPr>
          <w:i/>
          <w:lang w:val="en-US"/>
        </w:rPr>
        <w:fldChar w:fldCharType="separate"/>
      </w:r>
      <w:r w:rsidRPr="00AB5CB0">
        <w:rPr>
          <w:bCs/>
          <w:i/>
          <w:lang w:val="en-US"/>
        </w:rPr>
        <w:fldChar w:fldCharType="begin"/>
      </w:r>
      <w:r w:rsidRPr="00AB5CB0">
        <w:rPr>
          <w:bCs/>
          <w:i/>
          <w:lang w:val="en-US"/>
        </w:rPr>
        <w:instrText xml:space="preserve"> REF _Ref430856459 \r \h  \* MERGEFORMAT </w:instrText>
      </w:r>
      <w:r w:rsidRPr="00AB5CB0">
        <w:rPr>
          <w:bCs/>
          <w:i/>
          <w:lang w:val="en-US"/>
        </w:rPr>
      </w:r>
      <w:r w:rsidRPr="00AB5CB0">
        <w:rPr>
          <w:bCs/>
          <w:i/>
          <w:lang w:val="en-US"/>
        </w:rPr>
        <w:fldChar w:fldCharType="separate"/>
      </w:r>
      <w:r w:rsidRPr="00AB5CB0">
        <w:rPr>
          <w:bCs/>
          <w:i/>
          <w:lang w:val="en-US"/>
        </w:rPr>
        <w:t>[1]</w:t>
      </w:r>
      <w:r w:rsidRPr="00AB5CB0">
        <w:rPr>
          <w:bCs/>
          <w:i/>
          <w:lang w:val="en-US"/>
        </w:rPr>
        <w:fldChar w:fldCharType="end"/>
      </w:r>
      <w:r w:rsidRPr="00AB5CB0">
        <w:rPr>
          <w:bCs/>
          <w:i/>
          <w:lang w:val="en-US"/>
        </w:rPr>
        <w:t>.</w:t>
      </w:r>
      <w:r w:rsidRPr="00AB5CB0">
        <w:rPr>
          <w:i/>
          <w:lang w:val="en-US"/>
        </w:rPr>
        <w:fldChar w:fldCharType="end"/>
      </w:r>
      <w:r w:rsidRPr="00AB5CB0">
        <w:rPr>
          <w:i/>
          <w:lang w:val="en-US"/>
        </w:rPr>
        <w:t xml:space="preserve"> The objective is to specify a radio access for cellular internet of things that addresses improved indoor coverage, support for massive number of low throughput devices, low delay sensitivity, ultra-low device cost, low device power consumption and (optimized) network architecture. At RAN#70, a revised work item description was approved, see </w:t>
      </w:r>
      <w:r w:rsidRPr="00AB5CB0">
        <w:rPr>
          <w:i/>
          <w:lang w:val="en-US"/>
        </w:rPr>
        <w:fldChar w:fldCharType="begin"/>
      </w:r>
      <w:r w:rsidRPr="00AB5CB0">
        <w:rPr>
          <w:i/>
          <w:lang w:val="en-US"/>
        </w:rPr>
        <w:instrText xml:space="preserve"> REF _Ref440274108 \r \h </w:instrText>
      </w:r>
      <w:r>
        <w:rPr>
          <w:i/>
          <w:lang w:val="en-US"/>
        </w:rPr>
        <w:instrText xml:space="preserve"> \* MERGEFORMAT </w:instrText>
      </w:r>
      <w:r w:rsidRPr="00AB5CB0">
        <w:rPr>
          <w:i/>
          <w:lang w:val="en-US"/>
        </w:rPr>
      </w:r>
      <w:r w:rsidRPr="00AB5CB0">
        <w:rPr>
          <w:i/>
          <w:lang w:val="en-US"/>
        </w:rPr>
        <w:fldChar w:fldCharType="separate"/>
      </w:r>
      <w:r w:rsidRPr="00AB5CB0">
        <w:rPr>
          <w:i/>
          <w:lang w:val="en-US"/>
        </w:rPr>
        <w:t>[2]</w:t>
      </w:r>
      <w:r w:rsidRPr="00AB5CB0">
        <w:rPr>
          <w:i/>
          <w:lang w:val="en-US"/>
        </w:rPr>
        <w:fldChar w:fldCharType="end"/>
      </w:r>
      <w:r w:rsidRPr="00AB5CB0">
        <w:rPr>
          <w:i/>
          <w:lang w:val="en-US"/>
        </w:rPr>
        <w:t>.</w:t>
      </w:r>
    </w:p>
    <w:p w14:paraId="1B03E273" w14:textId="77777777" w:rsidR="002D50D4" w:rsidRPr="00AB5CB0" w:rsidRDefault="002D50D4" w:rsidP="002D50D4">
      <w:pPr>
        <w:pStyle w:val="BodyText"/>
        <w:rPr>
          <w:i/>
          <w:lang w:val="en-US"/>
        </w:rPr>
      </w:pPr>
      <w:r w:rsidRPr="00AB5CB0">
        <w:rPr>
          <w:i/>
          <w:lang w:val="en-US"/>
        </w:rPr>
        <w:t xml:space="preserve">NB-IOT should support 3 different modes of operation: </w:t>
      </w:r>
    </w:p>
    <w:p w14:paraId="7F1312EA" w14:textId="77777777" w:rsidR="002D50D4" w:rsidRPr="00AB5CB0" w:rsidRDefault="002D50D4" w:rsidP="002D50D4">
      <w:pPr>
        <w:pStyle w:val="BodyText"/>
        <w:rPr>
          <w:i/>
          <w:lang w:val="en-US"/>
        </w:rPr>
      </w:pPr>
      <w:r w:rsidRPr="00AB5CB0">
        <w:rPr>
          <w:i/>
          <w:lang w:val="en-US"/>
        </w:rPr>
        <w:t>1.</w:t>
      </w:r>
      <w:r w:rsidRPr="00AB5CB0">
        <w:rPr>
          <w:i/>
          <w:lang w:val="en-US"/>
        </w:rPr>
        <w:tab/>
        <w:t>“Stand-alone operation” utilizing for example the spectrum currently being used by GERAN systems as a replacement of one or more GSM carriers</w:t>
      </w:r>
      <w:r w:rsidRPr="00AB5CB0">
        <w:rPr>
          <w:i/>
        </w:rPr>
        <w:t>, as well as scattered spectrum for potential IoT deployment.</w:t>
      </w:r>
    </w:p>
    <w:p w14:paraId="19C9A39B" w14:textId="77777777" w:rsidR="002D50D4" w:rsidRPr="00AB5CB0" w:rsidRDefault="002D50D4" w:rsidP="002D50D4">
      <w:pPr>
        <w:pStyle w:val="BodyText"/>
        <w:rPr>
          <w:i/>
          <w:lang w:val="en-US"/>
        </w:rPr>
      </w:pPr>
      <w:r w:rsidRPr="00AB5CB0">
        <w:rPr>
          <w:i/>
          <w:lang w:val="en-US"/>
        </w:rPr>
        <w:t>2.</w:t>
      </w:r>
      <w:r w:rsidRPr="00AB5CB0">
        <w:rPr>
          <w:i/>
          <w:lang w:val="en-US"/>
        </w:rPr>
        <w:tab/>
        <w:t xml:space="preserve">“Guard band operation” utilizing the unused resource blocks within a LTE carrier’s guard-band </w:t>
      </w:r>
    </w:p>
    <w:p w14:paraId="679629E1" w14:textId="77777777" w:rsidR="002D50D4" w:rsidRPr="00AB5CB0" w:rsidRDefault="002D50D4" w:rsidP="002D50D4">
      <w:pPr>
        <w:pStyle w:val="BodyText"/>
        <w:rPr>
          <w:i/>
          <w:lang w:val="en-US"/>
        </w:rPr>
      </w:pPr>
      <w:r w:rsidRPr="00AB5CB0">
        <w:rPr>
          <w:i/>
          <w:lang w:val="en-US"/>
        </w:rPr>
        <w:t>3.</w:t>
      </w:r>
      <w:r w:rsidRPr="00AB5CB0">
        <w:rPr>
          <w:i/>
          <w:lang w:val="en-US"/>
        </w:rPr>
        <w:tab/>
        <w:t>“In-band operation” utilizing resource blocks within a normal LTE carrier</w:t>
      </w:r>
    </w:p>
    <w:p w14:paraId="705D083D" w14:textId="06D17BE7" w:rsidR="002D50D4" w:rsidRDefault="002D50D4" w:rsidP="00904601">
      <w:pPr>
        <w:rPr>
          <w:bCs/>
        </w:rPr>
      </w:pPr>
      <w:r w:rsidRPr="00AB5CB0">
        <w:rPr>
          <w:bCs/>
          <w:i/>
        </w:rPr>
        <w:t>NB-IoT will support 180 kHz UE RF bandwidth for both downlink and uplink. Furthermore according to [2], NB-IoT downlink is based on OFDMA using 15 kHz sub-carrier spacing for all the modes of operation (with normal or extended CP)</w:t>
      </w:r>
      <w:r>
        <w:rPr>
          <w:bCs/>
        </w:rPr>
        <w:t>.</w:t>
      </w:r>
    </w:p>
    <w:p w14:paraId="506638A9" w14:textId="4096885B" w:rsidR="00C36CD2" w:rsidRPr="00415FDF" w:rsidRDefault="002D50D4" w:rsidP="00415FDF">
      <w:pPr>
        <w:rPr>
          <w:i/>
        </w:rPr>
      </w:pPr>
      <w:r w:rsidRPr="00BD48EE">
        <w:rPr>
          <w:i/>
          <w:lang w:val="en-US"/>
        </w:rPr>
        <w:t xml:space="preserve">Furthermore according to </w:t>
      </w:r>
      <w:r w:rsidRPr="00BD48EE">
        <w:rPr>
          <w:i/>
          <w:lang w:val="en-US"/>
        </w:rPr>
        <w:fldChar w:fldCharType="begin"/>
      </w:r>
      <w:r w:rsidRPr="00BD48EE">
        <w:rPr>
          <w:i/>
          <w:lang w:val="en-US"/>
        </w:rPr>
        <w:instrText xml:space="preserve"> REF _Ref440274108 \r \h </w:instrText>
      </w:r>
      <w:r w:rsidR="00BD48EE">
        <w:rPr>
          <w:i/>
          <w:lang w:val="en-US"/>
        </w:rPr>
        <w:instrText xml:space="preserve"> \* MERGEFORMAT </w:instrText>
      </w:r>
      <w:r w:rsidRPr="00BD48EE">
        <w:rPr>
          <w:i/>
          <w:lang w:val="en-US"/>
        </w:rPr>
      </w:r>
      <w:r w:rsidRPr="00BD48EE">
        <w:rPr>
          <w:i/>
          <w:lang w:val="en-US"/>
        </w:rPr>
        <w:fldChar w:fldCharType="separate"/>
      </w:r>
      <w:r w:rsidRPr="00BD48EE">
        <w:rPr>
          <w:i/>
          <w:lang w:val="en-US"/>
        </w:rPr>
        <w:t>[2]</w:t>
      </w:r>
      <w:r w:rsidRPr="00BD48EE">
        <w:rPr>
          <w:i/>
          <w:lang w:val="en-US"/>
        </w:rPr>
        <w:fldChar w:fldCharType="end"/>
      </w:r>
      <w:r w:rsidRPr="00BD48EE">
        <w:rPr>
          <w:i/>
          <w:lang w:val="en-US"/>
        </w:rPr>
        <w:t>, NB-IOT should have a single synchronization signal design for the different modes of operation, including techniques to handle overlap with legacy LTE signals.</w:t>
      </w:r>
    </w:p>
    <w:p w14:paraId="552653DB" w14:textId="2C8CE6A9" w:rsidR="00D3471B" w:rsidRDefault="00415FDF" w:rsidP="00D3471B">
      <w:pPr>
        <w:pStyle w:val="BodyText"/>
      </w:pPr>
      <w:r>
        <w:t>The agreements on the synchronization channel design according to the latest RAN meeting are summarized below</w:t>
      </w:r>
      <w:r w:rsidR="00357474">
        <w:t xml:space="preserve"> </w:t>
      </w:r>
      <w:r w:rsidR="00357474">
        <w:fldChar w:fldCharType="begin"/>
      </w:r>
      <w:r w:rsidR="00357474">
        <w:instrText xml:space="preserve"> REF _Ref444695949 \r \h </w:instrText>
      </w:r>
      <w:r w:rsidR="00357474">
        <w:fldChar w:fldCharType="separate"/>
      </w:r>
      <w:r w:rsidR="00357474">
        <w:t>[3]</w:t>
      </w:r>
      <w:r w:rsidR="00357474">
        <w:fldChar w:fldCharType="end"/>
      </w:r>
      <w:r w:rsidR="00357474">
        <w:t>:</w:t>
      </w:r>
    </w:p>
    <w:p w14:paraId="75807F33" w14:textId="77777777" w:rsidR="00AC6E04" w:rsidRPr="00357474" w:rsidRDefault="00AC6E04" w:rsidP="00AC6E04">
      <w:pPr>
        <w:numPr>
          <w:ilvl w:val="0"/>
          <w:numId w:val="41"/>
        </w:numPr>
        <w:overflowPunct/>
        <w:autoSpaceDE/>
        <w:autoSpaceDN/>
        <w:adjustRightInd/>
        <w:spacing w:after="0"/>
        <w:jc w:val="left"/>
        <w:textAlignment w:val="auto"/>
        <w:rPr>
          <w:rFonts w:eastAsia="MS Mincho"/>
          <w:i/>
          <w:lang w:val="en-US" w:eastAsia="ja-JP"/>
        </w:rPr>
      </w:pPr>
      <w:r w:rsidRPr="00357474">
        <w:rPr>
          <w:rFonts w:eastAsia="MS Mincho"/>
          <w:i/>
          <w:lang w:val="en-US" w:eastAsia="ja-JP"/>
        </w:rPr>
        <w:t>The periodicity of NB-PSS transmission is 10ms.</w:t>
      </w:r>
    </w:p>
    <w:p w14:paraId="5D9CC7E1" w14:textId="77777777" w:rsidR="00AC6E04" w:rsidRPr="00357474" w:rsidRDefault="00AC6E04" w:rsidP="00AC6E04">
      <w:pPr>
        <w:numPr>
          <w:ilvl w:val="0"/>
          <w:numId w:val="41"/>
        </w:numPr>
        <w:overflowPunct/>
        <w:autoSpaceDE/>
        <w:autoSpaceDN/>
        <w:adjustRightInd/>
        <w:spacing w:after="0"/>
        <w:jc w:val="left"/>
        <w:textAlignment w:val="auto"/>
        <w:rPr>
          <w:rFonts w:eastAsia="MS Mincho"/>
          <w:i/>
          <w:lang w:val="en-US" w:eastAsia="ja-JP"/>
        </w:rPr>
      </w:pPr>
      <w:r w:rsidRPr="00357474">
        <w:rPr>
          <w:rFonts w:eastAsia="MS Mincho"/>
          <w:i/>
          <w:lang w:val="en-US" w:eastAsia="ja-JP"/>
        </w:rPr>
        <w:t>The sequence for NB-PSS is generated at each OFDM symbol</w:t>
      </w:r>
    </w:p>
    <w:p w14:paraId="62ACE26B" w14:textId="77777777" w:rsidR="00AC6E04" w:rsidRPr="00357474" w:rsidRDefault="00AC6E04" w:rsidP="00AC6E04">
      <w:pPr>
        <w:numPr>
          <w:ilvl w:val="1"/>
          <w:numId w:val="41"/>
        </w:numPr>
        <w:overflowPunct/>
        <w:autoSpaceDE/>
        <w:autoSpaceDN/>
        <w:adjustRightInd/>
        <w:spacing w:after="0"/>
        <w:jc w:val="left"/>
        <w:textAlignment w:val="auto"/>
        <w:rPr>
          <w:rFonts w:eastAsia="MS Mincho"/>
          <w:i/>
          <w:lang w:val="en-US" w:eastAsia="ja-JP"/>
        </w:rPr>
      </w:pPr>
      <w:r w:rsidRPr="00357474">
        <w:rPr>
          <w:rFonts w:eastAsia="MS Mincho"/>
          <w:i/>
          <w:lang w:val="en-US" w:eastAsia="ja-JP"/>
        </w:rPr>
        <w:t>Length-11 Zadoff-Chu Sequence in frequency domain is used for sequence generation for each OFDM symbol and 11 REs are used per OFDM symbol.</w:t>
      </w:r>
    </w:p>
    <w:p w14:paraId="235B02A0" w14:textId="1D77215A" w:rsidR="00AC6E04" w:rsidRPr="00357474" w:rsidRDefault="00AC6E04" w:rsidP="00AC6E04">
      <w:pPr>
        <w:pStyle w:val="BodyText"/>
        <w:numPr>
          <w:ilvl w:val="1"/>
          <w:numId w:val="41"/>
        </w:numPr>
        <w:rPr>
          <w:rFonts w:eastAsia="MS Mincho"/>
          <w:i/>
          <w:lang w:val="en-US" w:eastAsia="ja-JP"/>
        </w:rPr>
      </w:pPr>
      <w:r w:rsidRPr="00357474">
        <w:rPr>
          <w:rFonts w:eastAsia="MS Mincho"/>
          <w:i/>
          <w:lang w:val="en-US" w:eastAsia="ja-JP"/>
        </w:rPr>
        <w:t>The 11 root sequence indices are FFS.</w:t>
      </w:r>
    </w:p>
    <w:p w14:paraId="206F5E05" w14:textId="77777777" w:rsidR="00AC6E04" w:rsidRPr="00357474" w:rsidRDefault="00AC6E04" w:rsidP="00AC6E04">
      <w:pPr>
        <w:numPr>
          <w:ilvl w:val="0"/>
          <w:numId w:val="41"/>
        </w:numPr>
        <w:overflowPunct/>
        <w:autoSpaceDE/>
        <w:autoSpaceDN/>
        <w:adjustRightInd/>
        <w:spacing w:after="0"/>
        <w:jc w:val="left"/>
        <w:textAlignment w:val="auto"/>
        <w:rPr>
          <w:rFonts w:eastAsia="MS Mincho"/>
          <w:i/>
          <w:lang w:eastAsia="ja-JP"/>
        </w:rPr>
      </w:pPr>
      <w:r w:rsidRPr="00357474">
        <w:rPr>
          <w:rFonts w:eastAsia="MS Mincho"/>
          <w:i/>
          <w:lang w:eastAsia="ja-JP"/>
        </w:rPr>
        <w:t>NB-PSS is transmitted in subframe 5</w:t>
      </w:r>
    </w:p>
    <w:p w14:paraId="6B76B77C" w14:textId="77777777" w:rsidR="00AC6E04" w:rsidRPr="00357474" w:rsidRDefault="00AC6E04" w:rsidP="00AC6E04">
      <w:pPr>
        <w:numPr>
          <w:ilvl w:val="0"/>
          <w:numId w:val="41"/>
        </w:numPr>
        <w:overflowPunct/>
        <w:autoSpaceDE/>
        <w:autoSpaceDN/>
        <w:adjustRightInd/>
        <w:spacing w:after="0"/>
        <w:jc w:val="left"/>
        <w:textAlignment w:val="auto"/>
        <w:rPr>
          <w:rFonts w:eastAsia="MS Mincho"/>
          <w:i/>
          <w:lang w:eastAsia="ja-JP"/>
        </w:rPr>
      </w:pPr>
      <w:r w:rsidRPr="00357474">
        <w:rPr>
          <w:rFonts w:eastAsia="MS Mincho"/>
          <w:i/>
          <w:lang w:eastAsia="ja-JP"/>
        </w:rPr>
        <w:t xml:space="preserve">NB-SSS is transmitted in subframe 9 </w:t>
      </w:r>
    </w:p>
    <w:p w14:paraId="446A0FCD" w14:textId="77777777" w:rsidR="00AC6E04" w:rsidRPr="00357474" w:rsidRDefault="00AC6E04" w:rsidP="00AC6E04">
      <w:pPr>
        <w:numPr>
          <w:ilvl w:val="0"/>
          <w:numId w:val="41"/>
        </w:numPr>
        <w:overflowPunct/>
        <w:autoSpaceDE/>
        <w:autoSpaceDN/>
        <w:adjustRightInd/>
        <w:spacing w:after="0"/>
        <w:jc w:val="left"/>
        <w:textAlignment w:val="auto"/>
        <w:rPr>
          <w:rFonts w:eastAsia="MS Mincho"/>
          <w:i/>
          <w:lang w:eastAsia="ja-JP"/>
        </w:rPr>
      </w:pPr>
      <w:r w:rsidRPr="00357474">
        <w:rPr>
          <w:rFonts w:eastAsia="MS Mincho"/>
          <w:i/>
          <w:lang w:eastAsia="ja-JP"/>
        </w:rPr>
        <w:t>Number of symbols for NB-SSS: 11</w:t>
      </w:r>
    </w:p>
    <w:p w14:paraId="33ECF9C6" w14:textId="77777777" w:rsidR="00AC6E04" w:rsidRPr="00357474" w:rsidRDefault="00AC6E04" w:rsidP="00AC6E04">
      <w:pPr>
        <w:numPr>
          <w:ilvl w:val="0"/>
          <w:numId w:val="41"/>
        </w:numPr>
        <w:overflowPunct/>
        <w:autoSpaceDE/>
        <w:autoSpaceDN/>
        <w:adjustRightInd/>
        <w:spacing w:after="0"/>
        <w:jc w:val="left"/>
        <w:textAlignment w:val="auto"/>
        <w:rPr>
          <w:rFonts w:eastAsia="MS Mincho"/>
          <w:i/>
          <w:lang w:eastAsia="ja-JP"/>
        </w:rPr>
      </w:pPr>
      <w:r w:rsidRPr="00357474">
        <w:rPr>
          <w:rFonts w:eastAsia="MS Mincho"/>
          <w:i/>
          <w:lang w:eastAsia="ja-JP"/>
        </w:rPr>
        <w:t>NB-SSS base sequence is constructed from one or more ZC sequences</w:t>
      </w:r>
    </w:p>
    <w:p w14:paraId="2536F3A7" w14:textId="77777777" w:rsidR="00AC6E04" w:rsidRPr="00357474" w:rsidRDefault="00AC6E04" w:rsidP="00AC6E04">
      <w:pPr>
        <w:numPr>
          <w:ilvl w:val="1"/>
          <w:numId w:val="41"/>
        </w:numPr>
        <w:overflowPunct/>
        <w:autoSpaceDE/>
        <w:autoSpaceDN/>
        <w:adjustRightInd/>
        <w:spacing w:after="0"/>
        <w:jc w:val="left"/>
        <w:textAlignment w:val="auto"/>
        <w:rPr>
          <w:rFonts w:eastAsia="MS Mincho"/>
          <w:i/>
          <w:lang w:eastAsia="ja-JP"/>
        </w:rPr>
      </w:pPr>
      <w:r w:rsidRPr="00357474">
        <w:rPr>
          <w:rFonts w:eastAsia="MS Mincho"/>
          <w:i/>
          <w:lang w:eastAsia="ja-JP"/>
        </w:rPr>
        <w:t>Length FFS</w:t>
      </w:r>
    </w:p>
    <w:p w14:paraId="49D23606" w14:textId="482E1586" w:rsidR="00AC6E04" w:rsidRPr="00357474" w:rsidRDefault="00AC6E04" w:rsidP="00AC6E04">
      <w:pPr>
        <w:pStyle w:val="BodyText"/>
        <w:numPr>
          <w:ilvl w:val="0"/>
          <w:numId w:val="41"/>
        </w:numPr>
        <w:rPr>
          <w:rFonts w:cs="Arial"/>
          <w:kern w:val="2"/>
        </w:rPr>
      </w:pPr>
      <w:r w:rsidRPr="00357474">
        <w:rPr>
          <w:rFonts w:eastAsia="MS Mincho"/>
          <w:i/>
          <w:lang w:eastAsia="ja-JP"/>
        </w:rPr>
        <w:t>FFS whether multiple root sequences are used or a binary scrambling code</w:t>
      </w:r>
    </w:p>
    <w:p w14:paraId="3479AD99" w14:textId="46FC4493" w:rsidR="00357474" w:rsidRDefault="00357474" w:rsidP="00357474">
      <w:pPr>
        <w:pStyle w:val="BodyText"/>
        <w:rPr>
          <w:rFonts w:eastAsia="MS Mincho"/>
          <w:lang w:eastAsia="ja-JP"/>
        </w:rPr>
      </w:pPr>
      <w:r>
        <w:rPr>
          <w:rFonts w:eastAsia="MS Mincho"/>
          <w:lang w:eastAsia="ja-JP"/>
        </w:rPr>
        <w:t xml:space="preserve">In this contribution, we </w:t>
      </w:r>
      <w:r w:rsidR="007E6ED4">
        <w:rPr>
          <w:rFonts w:eastAsia="MS Mincho"/>
          <w:lang w:eastAsia="ja-JP"/>
        </w:rPr>
        <w:t xml:space="preserve">provide a detailed analysis of the </w:t>
      </w:r>
      <w:r w:rsidR="000C79D8">
        <w:rPr>
          <w:rFonts w:eastAsia="MS Mincho"/>
          <w:lang w:eastAsia="ja-JP"/>
        </w:rPr>
        <w:t>performance</w:t>
      </w:r>
      <w:r w:rsidR="009A3692">
        <w:rPr>
          <w:rFonts w:eastAsia="MS Mincho"/>
          <w:lang w:eastAsia="ja-JP"/>
        </w:rPr>
        <w:t>,</w:t>
      </w:r>
      <w:r w:rsidR="000C79D8">
        <w:rPr>
          <w:rFonts w:eastAsia="MS Mincho"/>
          <w:lang w:eastAsia="ja-JP"/>
        </w:rPr>
        <w:t xml:space="preserve"> </w:t>
      </w:r>
      <w:r w:rsidR="007E6ED4">
        <w:rPr>
          <w:rFonts w:eastAsia="MS Mincho"/>
          <w:lang w:eastAsia="ja-JP"/>
        </w:rPr>
        <w:t>device complexity</w:t>
      </w:r>
      <w:r w:rsidR="009A3692">
        <w:rPr>
          <w:rFonts w:eastAsia="MS Mincho"/>
          <w:lang w:eastAsia="ja-JP"/>
        </w:rPr>
        <w:t xml:space="preserve"> and memory requirements</w:t>
      </w:r>
      <w:r w:rsidR="007E6ED4">
        <w:rPr>
          <w:rFonts w:eastAsia="MS Mincho"/>
          <w:lang w:eastAsia="ja-JP"/>
        </w:rPr>
        <w:t xml:space="preserve"> </w:t>
      </w:r>
      <w:r w:rsidR="000C79D8">
        <w:rPr>
          <w:rFonts w:eastAsia="MS Mincho"/>
          <w:lang w:eastAsia="ja-JP"/>
        </w:rPr>
        <w:t xml:space="preserve">of the different synchronization channel designs proposed in </w:t>
      </w:r>
      <w:r w:rsidR="00470515">
        <w:rPr>
          <w:rFonts w:eastAsia="MS Mincho"/>
          <w:lang w:eastAsia="ja-JP"/>
        </w:rPr>
        <w:fldChar w:fldCharType="begin"/>
      </w:r>
      <w:r w:rsidR="00470515">
        <w:rPr>
          <w:rFonts w:eastAsia="MS Mincho"/>
          <w:lang w:eastAsia="ja-JP"/>
        </w:rPr>
        <w:instrText xml:space="preserve"> REF _Ref445113823 \r \h </w:instrText>
      </w:r>
      <w:r w:rsidR="00470515">
        <w:rPr>
          <w:rFonts w:eastAsia="MS Mincho"/>
          <w:lang w:eastAsia="ja-JP"/>
        </w:rPr>
      </w:r>
      <w:r w:rsidR="00470515">
        <w:rPr>
          <w:rFonts w:eastAsia="MS Mincho"/>
          <w:lang w:eastAsia="ja-JP"/>
        </w:rPr>
        <w:fldChar w:fldCharType="separate"/>
      </w:r>
      <w:r w:rsidR="00470515">
        <w:rPr>
          <w:rFonts w:eastAsia="MS Mincho"/>
          <w:lang w:eastAsia="ja-JP"/>
        </w:rPr>
        <w:t>[4]</w:t>
      </w:r>
      <w:r w:rsidR="00470515">
        <w:rPr>
          <w:rFonts w:eastAsia="MS Mincho"/>
          <w:lang w:eastAsia="ja-JP"/>
        </w:rPr>
        <w:fldChar w:fldCharType="end"/>
      </w:r>
      <w:r w:rsidR="00470515">
        <w:rPr>
          <w:rFonts w:eastAsia="MS Mincho"/>
          <w:lang w:eastAsia="ja-JP"/>
        </w:rPr>
        <w:t>-</w:t>
      </w:r>
      <w:r w:rsidR="00470515">
        <w:rPr>
          <w:rFonts w:eastAsia="MS Mincho"/>
          <w:lang w:eastAsia="ja-JP"/>
        </w:rPr>
        <w:fldChar w:fldCharType="begin"/>
      </w:r>
      <w:r w:rsidR="00470515">
        <w:rPr>
          <w:rFonts w:eastAsia="MS Mincho"/>
          <w:lang w:eastAsia="ja-JP"/>
        </w:rPr>
        <w:instrText xml:space="preserve"> REF _Ref445113825 \r \h </w:instrText>
      </w:r>
      <w:r w:rsidR="00470515">
        <w:rPr>
          <w:rFonts w:eastAsia="MS Mincho"/>
          <w:lang w:eastAsia="ja-JP"/>
        </w:rPr>
      </w:r>
      <w:r w:rsidR="00470515">
        <w:rPr>
          <w:rFonts w:eastAsia="MS Mincho"/>
          <w:lang w:eastAsia="ja-JP"/>
        </w:rPr>
        <w:fldChar w:fldCharType="separate"/>
      </w:r>
      <w:r w:rsidR="00470515">
        <w:rPr>
          <w:rFonts w:eastAsia="MS Mincho"/>
          <w:lang w:eastAsia="ja-JP"/>
        </w:rPr>
        <w:t>[8]</w:t>
      </w:r>
      <w:r w:rsidR="00470515">
        <w:rPr>
          <w:rFonts w:eastAsia="MS Mincho"/>
          <w:lang w:eastAsia="ja-JP"/>
        </w:rPr>
        <w:fldChar w:fldCharType="end"/>
      </w:r>
      <w:r>
        <w:rPr>
          <w:rFonts w:eastAsia="MS Mincho"/>
          <w:lang w:eastAsia="ja-JP"/>
        </w:rPr>
        <w:t>.</w:t>
      </w:r>
      <w:r w:rsidR="007E6ED4">
        <w:rPr>
          <w:rFonts w:eastAsia="MS Mincho"/>
          <w:lang w:eastAsia="ja-JP"/>
        </w:rPr>
        <w:t xml:space="preserve"> In our</w:t>
      </w:r>
      <w:r w:rsidR="000C79D8">
        <w:rPr>
          <w:rFonts w:eastAsia="MS Mincho"/>
          <w:lang w:eastAsia="ja-JP"/>
        </w:rPr>
        <w:t xml:space="preserve"> complexity</w:t>
      </w:r>
      <w:r w:rsidR="007E6ED4">
        <w:rPr>
          <w:rFonts w:eastAsia="MS Mincho"/>
          <w:lang w:eastAsia="ja-JP"/>
        </w:rPr>
        <w:t xml:space="preserve"> </w:t>
      </w:r>
      <w:r w:rsidR="000C79D8">
        <w:rPr>
          <w:rFonts w:eastAsia="MS Mincho"/>
          <w:lang w:eastAsia="ja-JP"/>
        </w:rPr>
        <w:t>comparisons</w:t>
      </w:r>
      <w:r w:rsidR="007E6ED4">
        <w:rPr>
          <w:rFonts w:eastAsia="MS Mincho"/>
          <w:lang w:eastAsia="ja-JP"/>
        </w:rPr>
        <w:t>, we use two different PSS:</w:t>
      </w:r>
    </w:p>
    <w:p w14:paraId="0B426499" w14:textId="78CEE979" w:rsidR="007E6ED4" w:rsidRPr="007E6ED4" w:rsidRDefault="007E6ED4" w:rsidP="007E6ED4">
      <w:pPr>
        <w:pStyle w:val="BodyText"/>
        <w:numPr>
          <w:ilvl w:val="0"/>
          <w:numId w:val="42"/>
        </w:numPr>
        <w:rPr>
          <w:rFonts w:cs="Arial"/>
          <w:kern w:val="2"/>
        </w:rPr>
      </w:pPr>
      <w:r>
        <w:rPr>
          <w:rFonts w:eastAsia="MS Mincho"/>
          <w:lang w:eastAsia="ja-JP"/>
        </w:rPr>
        <w:t xml:space="preserve">Long-sequence based PSS design proposed in </w:t>
      </w:r>
      <w:r w:rsidR="004B7B83">
        <w:rPr>
          <w:rFonts w:eastAsia="MS Mincho"/>
          <w:lang w:eastAsia="ja-JP"/>
        </w:rPr>
        <w:fldChar w:fldCharType="begin"/>
      </w:r>
      <w:r w:rsidR="004B7B83">
        <w:rPr>
          <w:rFonts w:eastAsia="MS Mincho"/>
          <w:lang w:eastAsia="ja-JP"/>
        </w:rPr>
        <w:instrText xml:space="preserve"> REF _Ref445113823 \r \h </w:instrText>
      </w:r>
      <w:r w:rsidR="004B7B83">
        <w:rPr>
          <w:rFonts w:eastAsia="MS Mincho"/>
          <w:lang w:eastAsia="ja-JP"/>
        </w:rPr>
      </w:r>
      <w:r w:rsidR="004B7B83">
        <w:rPr>
          <w:rFonts w:eastAsia="MS Mincho"/>
          <w:lang w:eastAsia="ja-JP"/>
        </w:rPr>
        <w:fldChar w:fldCharType="separate"/>
      </w:r>
      <w:r w:rsidR="004B7B83">
        <w:rPr>
          <w:rFonts w:eastAsia="MS Mincho"/>
          <w:lang w:eastAsia="ja-JP"/>
        </w:rPr>
        <w:t>[4]</w:t>
      </w:r>
      <w:r w:rsidR="004B7B83">
        <w:rPr>
          <w:rFonts w:eastAsia="MS Mincho"/>
          <w:lang w:eastAsia="ja-JP"/>
        </w:rPr>
        <w:fldChar w:fldCharType="end"/>
      </w:r>
      <w:r w:rsidR="004B7B83">
        <w:rPr>
          <w:rFonts w:eastAsia="MS Mincho"/>
          <w:lang w:eastAsia="ja-JP"/>
        </w:rPr>
        <w:t xml:space="preserve">, </w:t>
      </w:r>
      <w:r w:rsidR="004B7B83">
        <w:rPr>
          <w:rFonts w:eastAsia="MS Mincho"/>
          <w:lang w:eastAsia="ja-JP"/>
        </w:rPr>
        <w:fldChar w:fldCharType="begin"/>
      </w:r>
      <w:r w:rsidR="004B7B83">
        <w:rPr>
          <w:rFonts w:eastAsia="MS Mincho"/>
          <w:lang w:eastAsia="ja-JP"/>
        </w:rPr>
        <w:instrText xml:space="preserve"> REF _Ref445113861 \r \h </w:instrText>
      </w:r>
      <w:r w:rsidR="004B7B83">
        <w:rPr>
          <w:rFonts w:eastAsia="MS Mincho"/>
          <w:lang w:eastAsia="ja-JP"/>
        </w:rPr>
      </w:r>
      <w:r w:rsidR="004B7B83">
        <w:rPr>
          <w:rFonts w:eastAsia="MS Mincho"/>
          <w:lang w:eastAsia="ja-JP"/>
        </w:rPr>
        <w:fldChar w:fldCharType="separate"/>
      </w:r>
      <w:r w:rsidR="004B7B83">
        <w:rPr>
          <w:rFonts w:eastAsia="MS Mincho"/>
          <w:lang w:eastAsia="ja-JP"/>
        </w:rPr>
        <w:t>[5]</w:t>
      </w:r>
      <w:r w:rsidR="004B7B83">
        <w:rPr>
          <w:rFonts w:eastAsia="MS Mincho"/>
          <w:lang w:eastAsia="ja-JP"/>
        </w:rPr>
        <w:fldChar w:fldCharType="end"/>
      </w:r>
      <w:r w:rsidR="004B7B83">
        <w:rPr>
          <w:rFonts w:eastAsia="MS Mincho"/>
          <w:lang w:eastAsia="ja-JP"/>
        </w:rPr>
        <w:t xml:space="preserve"> </w:t>
      </w:r>
    </w:p>
    <w:p w14:paraId="5A9300A1" w14:textId="23E08EB1" w:rsidR="007E6ED4" w:rsidRPr="000C79D8" w:rsidRDefault="007E6ED4" w:rsidP="007E6ED4">
      <w:pPr>
        <w:pStyle w:val="BodyText"/>
        <w:numPr>
          <w:ilvl w:val="0"/>
          <w:numId w:val="42"/>
        </w:numPr>
        <w:rPr>
          <w:rFonts w:cs="Arial"/>
          <w:kern w:val="2"/>
        </w:rPr>
      </w:pPr>
      <w:r>
        <w:rPr>
          <w:rFonts w:eastAsia="MS Mincho"/>
          <w:lang w:eastAsia="ja-JP"/>
        </w:rPr>
        <w:t xml:space="preserve">Short-sequence based PSS design proposed in </w:t>
      </w:r>
      <w:r w:rsidR="004B7B83">
        <w:rPr>
          <w:rFonts w:eastAsia="MS Mincho"/>
          <w:lang w:eastAsia="ja-JP"/>
        </w:rPr>
        <w:fldChar w:fldCharType="begin"/>
      </w:r>
      <w:r w:rsidR="004B7B83">
        <w:rPr>
          <w:rFonts w:eastAsia="MS Mincho"/>
          <w:lang w:eastAsia="ja-JP"/>
        </w:rPr>
        <w:instrText xml:space="preserve"> REF _Ref445113863 \r \h </w:instrText>
      </w:r>
      <w:r w:rsidR="004B7B83">
        <w:rPr>
          <w:rFonts w:eastAsia="MS Mincho"/>
          <w:lang w:eastAsia="ja-JP"/>
        </w:rPr>
      </w:r>
      <w:r w:rsidR="004B7B83">
        <w:rPr>
          <w:rFonts w:eastAsia="MS Mincho"/>
          <w:lang w:eastAsia="ja-JP"/>
        </w:rPr>
        <w:fldChar w:fldCharType="separate"/>
      </w:r>
      <w:r w:rsidR="004B7B83">
        <w:rPr>
          <w:rFonts w:eastAsia="MS Mincho"/>
          <w:lang w:eastAsia="ja-JP"/>
        </w:rPr>
        <w:t>[6]</w:t>
      </w:r>
      <w:r w:rsidR="004B7B83">
        <w:rPr>
          <w:rFonts w:eastAsia="MS Mincho"/>
          <w:lang w:eastAsia="ja-JP"/>
        </w:rPr>
        <w:fldChar w:fldCharType="end"/>
      </w:r>
      <w:r w:rsidR="004B7B83">
        <w:rPr>
          <w:rFonts w:eastAsia="MS Mincho"/>
          <w:lang w:eastAsia="ja-JP"/>
        </w:rPr>
        <w:t>-</w:t>
      </w:r>
      <w:r w:rsidR="004B7B83">
        <w:rPr>
          <w:rFonts w:eastAsia="MS Mincho"/>
          <w:lang w:eastAsia="ja-JP"/>
        </w:rPr>
        <w:fldChar w:fldCharType="begin"/>
      </w:r>
      <w:r w:rsidR="004B7B83">
        <w:rPr>
          <w:rFonts w:eastAsia="MS Mincho"/>
          <w:lang w:eastAsia="ja-JP"/>
        </w:rPr>
        <w:instrText xml:space="preserve"> REF _Ref445113825 \r \h </w:instrText>
      </w:r>
      <w:r w:rsidR="004B7B83">
        <w:rPr>
          <w:rFonts w:eastAsia="MS Mincho"/>
          <w:lang w:eastAsia="ja-JP"/>
        </w:rPr>
      </w:r>
      <w:r w:rsidR="004B7B83">
        <w:rPr>
          <w:rFonts w:eastAsia="MS Mincho"/>
          <w:lang w:eastAsia="ja-JP"/>
        </w:rPr>
        <w:fldChar w:fldCharType="separate"/>
      </w:r>
      <w:r w:rsidR="004B7B83">
        <w:rPr>
          <w:rFonts w:eastAsia="MS Mincho"/>
          <w:lang w:eastAsia="ja-JP"/>
        </w:rPr>
        <w:t>[8]</w:t>
      </w:r>
      <w:r w:rsidR="004B7B83">
        <w:rPr>
          <w:rFonts w:eastAsia="MS Mincho"/>
          <w:lang w:eastAsia="ja-JP"/>
        </w:rPr>
        <w:fldChar w:fldCharType="end"/>
      </w:r>
    </w:p>
    <w:p w14:paraId="1A3B9141" w14:textId="67B3B761" w:rsidR="00696A3B" w:rsidRDefault="000C79D8" w:rsidP="00357474">
      <w:pPr>
        <w:pStyle w:val="Heading1"/>
      </w:pPr>
      <w:r>
        <w:lastRenderedPageBreak/>
        <w:t>Performance Evaluations</w:t>
      </w:r>
    </w:p>
    <w:p w14:paraId="58E5B74B" w14:textId="77777777" w:rsidR="005C5ECA" w:rsidRPr="00763114" w:rsidRDefault="005C5ECA" w:rsidP="005C5ECA">
      <w:pPr>
        <w:pStyle w:val="Heading2"/>
        <w:keepLines w:val="0"/>
        <w:numPr>
          <w:ilvl w:val="1"/>
          <w:numId w:val="9"/>
        </w:numPr>
        <w:overflowPunct/>
        <w:autoSpaceDE/>
        <w:autoSpaceDN/>
        <w:adjustRightInd/>
        <w:spacing w:before="120" w:after="60" w:line="276" w:lineRule="auto"/>
        <w:textAlignment w:val="auto"/>
      </w:pPr>
      <w:r w:rsidRPr="00763114">
        <w:t>Simulation assumptions</w:t>
      </w:r>
    </w:p>
    <w:p w14:paraId="7B29D31E" w14:textId="1A6E6A74" w:rsidR="005C5ECA" w:rsidRDefault="005C5ECA" w:rsidP="005C5ECA">
      <w:pPr>
        <w:pStyle w:val="BodyText"/>
      </w:pPr>
      <w:r w:rsidRPr="00763114">
        <w:t xml:space="preserve">The simulation assumptions are </w:t>
      </w:r>
      <w:r>
        <w:t xml:space="preserve">aligned with the assumptions agreed in </w:t>
      </w:r>
      <w:r>
        <w:rPr>
          <w:lang w:val="en-US"/>
        </w:rPr>
        <w:fldChar w:fldCharType="begin"/>
      </w:r>
      <w:r>
        <w:instrText xml:space="preserve"> REF _Ref430856745 \r \h </w:instrText>
      </w:r>
      <w:r>
        <w:rPr>
          <w:lang w:val="en-US"/>
        </w:rPr>
      </w:r>
      <w:r>
        <w:rPr>
          <w:lang w:val="en-US"/>
        </w:rPr>
        <w:fldChar w:fldCharType="separate"/>
      </w:r>
      <w:r>
        <w:t>[9]</w:t>
      </w:r>
      <w:r>
        <w:rPr>
          <w:lang w:val="en-US"/>
        </w:rPr>
        <w:fldChar w:fldCharType="end"/>
      </w:r>
      <w:r>
        <w:t xml:space="preserve"> </w:t>
      </w:r>
      <w:r w:rsidRPr="00763114">
        <w:t>and tabulated in</w:t>
      </w:r>
      <w:r>
        <w:t xml:space="preserve"> </w:t>
      </w:r>
      <w:r>
        <w:fldChar w:fldCharType="begin"/>
      </w:r>
      <w:r>
        <w:instrText xml:space="preserve"> REF _Ref412221147 \h </w:instrText>
      </w:r>
      <w:r>
        <w:fldChar w:fldCharType="separate"/>
      </w:r>
      <w:r w:rsidRPr="00763114">
        <w:t xml:space="preserve">Table </w:t>
      </w:r>
      <w:r>
        <w:rPr>
          <w:noProof/>
        </w:rPr>
        <w:t>1</w:t>
      </w:r>
      <w:r>
        <w:fldChar w:fldCharType="end"/>
      </w:r>
      <w:r w:rsidRPr="00763114">
        <w:t xml:space="preserve">. </w:t>
      </w:r>
      <w:r>
        <w:t>We evaluate the performance of the worst case scenario only, i.e., initial cell search in in-band mode at 164 dB MCL.</w:t>
      </w:r>
    </w:p>
    <w:p w14:paraId="0E951073" w14:textId="77777777" w:rsidR="005C5ECA" w:rsidRPr="00763114" w:rsidRDefault="005C5ECA" w:rsidP="005C5ECA">
      <w:pPr>
        <w:pStyle w:val="Caption"/>
      </w:pPr>
      <w:bookmarkStart w:id="1" w:name="_Ref412221147"/>
      <w:r w:rsidRPr="00763114">
        <w:t xml:space="preserve">Table </w:t>
      </w:r>
      <w:r w:rsidRPr="008F0DB6">
        <w:fldChar w:fldCharType="begin"/>
      </w:r>
      <w:r w:rsidRPr="00763114">
        <w:instrText xml:space="preserve"> SEQ Table \* ARABIC </w:instrText>
      </w:r>
      <w:r w:rsidRPr="008F0DB6">
        <w:fldChar w:fldCharType="separate"/>
      </w:r>
      <w:r w:rsidR="00116147">
        <w:rPr>
          <w:noProof/>
        </w:rPr>
        <w:t>1</w:t>
      </w:r>
      <w:r w:rsidRPr="008F0DB6">
        <w:rPr>
          <w:noProof/>
        </w:rPr>
        <w:fldChar w:fldCharType="end"/>
      </w:r>
      <w:bookmarkEnd w:id="1"/>
      <w:r>
        <w:t>:</w:t>
      </w:r>
      <w:r w:rsidRPr="00763114">
        <w:t xml:space="preserve">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5C5ECA" w:rsidRPr="00763114" w14:paraId="0B22BF83" w14:textId="77777777" w:rsidTr="00B57B8F">
        <w:tc>
          <w:tcPr>
            <w:tcW w:w="2396" w:type="dxa"/>
            <w:shd w:val="clear" w:color="auto" w:fill="DBE5F1"/>
          </w:tcPr>
          <w:p w14:paraId="07A4CA7F" w14:textId="77777777" w:rsidR="005C5ECA" w:rsidRPr="00763114" w:rsidRDefault="005C5ECA" w:rsidP="00B57B8F">
            <w:r w:rsidRPr="00763114">
              <w:t>Parameter</w:t>
            </w:r>
          </w:p>
        </w:tc>
        <w:tc>
          <w:tcPr>
            <w:tcW w:w="4320" w:type="dxa"/>
            <w:shd w:val="clear" w:color="auto" w:fill="DBE5F1"/>
          </w:tcPr>
          <w:p w14:paraId="57F91EE3" w14:textId="77777777" w:rsidR="005C5ECA" w:rsidRPr="00763114" w:rsidRDefault="005C5ECA" w:rsidP="00B57B8F">
            <w:r w:rsidRPr="00763114">
              <w:t>Value</w:t>
            </w:r>
          </w:p>
        </w:tc>
      </w:tr>
      <w:tr w:rsidR="005C5ECA" w:rsidRPr="00763114" w14:paraId="586DF425" w14:textId="77777777" w:rsidTr="00B57B8F">
        <w:tc>
          <w:tcPr>
            <w:tcW w:w="2396" w:type="dxa"/>
            <w:shd w:val="clear" w:color="auto" w:fill="auto"/>
          </w:tcPr>
          <w:p w14:paraId="4F19BE49" w14:textId="77777777" w:rsidR="005C5ECA" w:rsidRPr="00763114" w:rsidRDefault="005C5ECA" w:rsidP="00B57B8F">
            <w:r w:rsidRPr="00763114">
              <w:t>Carrier Frequency</w:t>
            </w:r>
          </w:p>
        </w:tc>
        <w:tc>
          <w:tcPr>
            <w:tcW w:w="4320" w:type="dxa"/>
            <w:shd w:val="clear" w:color="auto" w:fill="auto"/>
          </w:tcPr>
          <w:p w14:paraId="29A5CB1E" w14:textId="77777777" w:rsidR="005C5ECA" w:rsidRPr="00763114" w:rsidRDefault="005C5ECA" w:rsidP="00B57B8F">
            <w:r w:rsidRPr="00763114">
              <w:t>900 MHz</w:t>
            </w:r>
          </w:p>
        </w:tc>
      </w:tr>
      <w:tr w:rsidR="005C5ECA" w:rsidRPr="00763114" w14:paraId="610D89FA" w14:textId="77777777" w:rsidTr="00B57B8F">
        <w:tc>
          <w:tcPr>
            <w:tcW w:w="2396" w:type="dxa"/>
            <w:shd w:val="clear" w:color="auto" w:fill="auto"/>
          </w:tcPr>
          <w:p w14:paraId="0D3C1CC4" w14:textId="77777777" w:rsidR="005C5ECA" w:rsidRPr="00763114" w:rsidRDefault="005C5ECA" w:rsidP="00B57B8F">
            <w:r w:rsidRPr="00763114">
              <w:t>Channel Model</w:t>
            </w:r>
          </w:p>
        </w:tc>
        <w:tc>
          <w:tcPr>
            <w:tcW w:w="4320" w:type="dxa"/>
            <w:shd w:val="clear" w:color="auto" w:fill="auto"/>
          </w:tcPr>
          <w:p w14:paraId="56283F34" w14:textId="51BB66E4" w:rsidR="005C5ECA" w:rsidRPr="00763114" w:rsidRDefault="005C5ECA" w:rsidP="005C5ECA">
            <w:r w:rsidRPr="00763114">
              <w:t xml:space="preserve">TU 1 Hz </w:t>
            </w:r>
            <w:r>
              <w:rPr>
                <w:lang w:val="en-US"/>
              </w:rPr>
              <w:fldChar w:fldCharType="begin"/>
            </w:r>
            <w:r>
              <w:instrText xml:space="preserve"> REF _Ref430856745 \r \h </w:instrText>
            </w:r>
            <w:r>
              <w:rPr>
                <w:lang w:val="en-US"/>
              </w:rPr>
            </w:r>
            <w:r>
              <w:rPr>
                <w:lang w:val="en-US"/>
              </w:rPr>
              <w:fldChar w:fldCharType="separate"/>
            </w:r>
            <w:r>
              <w:t>[9]</w:t>
            </w:r>
            <w:r>
              <w:rPr>
                <w:lang w:val="en-US"/>
              </w:rPr>
              <w:fldChar w:fldCharType="end"/>
            </w:r>
          </w:p>
        </w:tc>
      </w:tr>
      <w:tr w:rsidR="005C5ECA" w:rsidRPr="00763114" w14:paraId="538D6056" w14:textId="77777777" w:rsidTr="00B57B8F">
        <w:tc>
          <w:tcPr>
            <w:tcW w:w="2396" w:type="dxa"/>
            <w:shd w:val="clear" w:color="auto" w:fill="auto"/>
          </w:tcPr>
          <w:p w14:paraId="5F731EB9" w14:textId="77777777" w:rsidR="005C5ECA" w:rsidRPr="00763114" w:rsidRDefault="005C5ECA" w:rsidP="00B57B8F">
            <w:r w:rsidRPr="00763114">
              <w:t>S</w:t>
            </w:r>
            <w:r>
              <w:t>ubcarrier</w:t>
            </w:r>
            <w:r w:rsidRPr="00763114">
              <w:t xml:space="preserve"> </w:t>
            </w:r>
            <w:r>
              <w:t>Spacing</w:t>
            </w:r>
          </w:p>
        </w:tc>
        <w:tc>
          <w:tcPr>
            <w:tcW w:w="4320" w:type="dxa"/>
            <w:shd w:val="clear" w:color="auto" w:fill="auto"/>
          </w:tcPr>
          <w:p w14:paraId="5E6E966B" w14:textId="77777777" w:rsidR="005C5ECA" w:rsidRPr="00763114" w:rsidRDefault="005C5ECA" w:rsidP="00B57B8F">
            <w:r>
              <w:t>15</w:t>
            </w:r>
            <w:r w:rsidRPr="00763114">
              <w:t xml:space="preserve"> k</w:t>
            </w:r>
            <w:r>
              <w:t>Hz</w:t>
            </w:r>
          </w:p>
        </w:tc>
      </w:tr>
      <w:tr w:rsidR="005C5ECA" w:rsidRPr="00763114" w14:paraId="19454871" w14:textId="77777777" w:rsidTr="00B57B8F">
        <w:tc>
          <w:tcPr>
            <w:tcW w:w="2396" w:type="dxa"/>
            <w:shd w:val="clear" w:color="auto" w:fill="auto"/>
          </w:tcPr>
          <w:p w14:paraId="71B5986F" w14:textId="77777777" w:rsidR="005C5ECA" w:rsidRPr="00763114" w:rsidRDefault="005C5ECA" w:rsidP="00B57B8F">
            <w:r w:rsidRPr="00763114">
              <w:t>SNR</w:t>
            </w:r>
          </w:p>
        </w:tc>
        <w:tc>
          <w:tcPr>
            <w:tcW w:w="4320" w:type="dxa"/>
            <w:shd w:val="clear" w:color="auto" w:fill="auto"/>
          </w:tcPr>
          <w:p w14:paraId="1902BE25" w14:textId="1B499599" w:rsidR="005C5ECA" w:rsidRPr="002025E0" w:rsidRDefault="005C5ECA" w:rsidP="00B57B8F">
            <w:r>
              <w:t>-12.6 dB</w:t>
            </w:r>
            <w:r w:rsidR="002670AB">
              <w:rPr>
                <w:vertAlign w:val="superscript"/>
              </w:rPr>
              <w:t>1</w:t>
            </w:r>
          </w:p>
        </w:tc>
      </w:tr>
      <w:tr w:rsidR="005C5ECA" w:rsidRPr="00763114" w14:paraId="5F12E5B8" w14:textId="77777777" w:rsidTr="00B57B8F">
        <w:tc>
          <w:tcPr>
            <w:tcW w:w="2396" w:type="dxa"/>
            <w:shd w:val="clear" w:color="auto" w:fill="auto"/>
          </w:tcPr>
          <w:p w14:paraId="11F8D6F8" w14:textId="77777777" w:rsidR="005C5ECA" w:rsidRPr="00E452A8" w:rsidRDefault="005C5ECA" w:rsidP="00B57B8F">
            <w:r>
              <w:t>Sampling Frequency (F</w:t>
            </w:r>
            <w:r w:rsidRPr="00E452A8">
              <w:rPr>
                <w:vertAlign w:val="subscript"/>
              </w:rPr>
              <w:t>s</w:t>
            </w:r>
            <w:r>
              <w:t>)</w:t>
            </w:r>
          </w:p>
        </w:tc>
        <w:tc>
          <w:tcPr>
            <w:tcW w:w="4320" w:type="dxa"/>
            <w:shd w:val="clear" w:color="auto" w:fill="auto"/>
          </w:tcPr>
          <w:p w14:paraId="125B9940" w14:textId="77777777" w:rsidR="005C5ECA" w:rsidRPr="00763114" w:rsidRDefault="005C5ECA" w:rsidP="00B57B8F">
            <w:r>
              <w:t>1.92 MHz (A/D); 240 kHz (PSS detection)</w:t>
            </w:r>
          </w:p>
        </w:tc>
      </w:tr>
      <w:tr w:rsidR="005C5ECA" w:rsidRPr="00763114" w14:paraId="167BFA88" w14:textId="77777777" w:rsidTr="00B57B8F">
        <w:tc>
          <w:tcPr>
            <w:tcW w:w="2396" w:type="dxa"/>
            <w:shd w:val="clear" w:color="auto" w:fill="auto"/>
          </w:tcPr>
          <w:p w14:paraId="7303A9E5" w14:textId="77777777" w:rsidR="005C5ECA" w:rsidRDefault="005C5ECA" w:rsidP="00B57B8F">
            <w:r>
              <w:t>Cyclic Prefix</w:t>
            </w:r>
          </w:p>
        </w:tc>
        <w:tc>
          <w:tcPr>
            <w:tcW w:w="4320" w:type="dxa"/>
            <w:shd w:val="clear" w:color="auto" w:fill="auto"/>
          </w:tcPr>
          <w:p w14:paraId="6E999F2A" w14:textId="77777777" w:rsidR="005C5ECA" w:rsidRDefault="005C5ECA" w:rsidP="00B57B8F">
            <w:r>
              <w:t>10 samples for the 1</w:t>
            </w:r>
            <w:r w:rsidRPr="00261F03">
              <w:rPr>
                <w:vertAlign w:val="superscript"/>
              </w:rPr>
              <w:t>st</w:t>
            </w:r>
            <w:r>
              <w:t xml:space="preserve"> and 7</w:t>
            </w:r>
            <w:r w:rsidRPr="00261F03">
              <w:rPr>
                <w:vertAlign w:val="superscript"/>
              </w:rPr>
              <w:t>th</w:t>
            </w:r>
            <w:r>
              <w:t xml:space="preserve"> OFDM symbol within a subframe, 9 samples for the rest</w:t>
            </w:r>
          </w:p>
        </w:tc>
      </w:tr>
      <w:tr w:rsidR="005C5ECA" w:rsidRPr="00763114" w14:paraId="2622C7DD" w14:textId="77777777" w:rsidTr="00B57B8F">
        <w:tc>
          <w:tcPr>
            <w:tcW w:w="2396" w:type="dxa"/>
            <w:shd w:val="clear" w:color="auto" w:fill="auto"/>
          </w:tcPr>
          <w:p w14:paraId="2D46F904" w14:textId="77777777" w:rsidR="005C5ECA" w:rsidRPr="00763114" w:rsidRDefault="005C5ECA" w:rsidP="00B57B8F">
            <w:r w:rsidRPr="00763114">
              <w:t>Timing offset</w:t>
            </w:r>
          </w:p>
        </w:tc>
        <w:tc>
          <w:tcPr>
            <w:tcW w:w="4320" w:type="dxa"/>
            <w:shd w:val="clear" w:color="auto" w:fill="auto"/>
          </w:tcPr>
          <w:p w14:paraId="16CBDE7B" w14:textId="77777777" w:rsidR="005C5ECA" w:rsidRPr="00763114" w:rsidRDefault="005C5ECA" w:rsidP="00B57B8F">
            <w:r>
              <w:t>Uniformly distributed between in the interval of  [0,80) ms in steps of size 1/F</w:t>
            </w:r>
            <w:r w:rsidRPr="00E452A8">
              <w:rPr>
                <w:vertAlign w:val="subscript"/>
              </w:rPr>
              <w:t>s</w:t>
            </w:r>
          </w:p>
        </w:tc>
      </w:tr>
      <w:tr w:rsidR="005C5ECA" w:rsidRPr="00763114" w14:paraId="185ED9B2" w14:textId="77777777" w:rsidTr="00B57B8F">
        <w:tc>
          <w:tcPr>
            <w:tcW w:w="2396" w:type="dxa"/>
            <w:shd w:val="clear" w:color="auto" w:fill="auto"/>
          </w:tcPr>
          <w:p w14:paraId="1F5A1F16" w14:textId="77777777" w:rsidR="005C5ECA" w:rsidRPr="00763114" w:rsidRDefault="005C5ECA" w:rsidP="00B57B8F">
            <w:r w:rsidRPr="00763114">
              <w:t>Antenna Configuration</w:t>
            </w:r>
          </w:p>
        </w:tc>
        <w:tc>
          <w:tcPr>
            <w:tcW w:w="4320" w:type="dxa"/>
            <w:shd w:val="clear" w:color="auto" w:fill="auto"/>
          </w:tcPr>
          <w:p w14:paraId="19D4EB98" w14:textId="2757B16E" w:rsidR="005C5ECA" w:rsidRPr="00763114" w:rsidRDefault="005C5ECA" w:rsidP="00B57B8F">
            <w:r>
              <w:t>2 Tx, 1 Rx</w:t>
            </w:r>
          </w:p>
        </w:tc>
      </w:tr>
      <w:tr w:rsidR="005C5ECA" w:rsidRPr="00763114" w14:paraId="2FD08C14" w14:textId="77777777" w:rsidTr="00B57B8F">
        <w:tc>
          <w:tcPr>
            <w:tcW w:w="2396" w:type="dxa"/>
            <w:shd w:val="clear" w:color="auto" w:fill="auto"/>
          </w:tcPr>
          <w:p w14:paraId="09D25357" w14:textId="77777777" w:rsidR="005C5ECA" w:rsidRPr="00763114" w:rsidRDefault="005C5ECA" w:rsidP="00B57B8F">
            <w:pPr>
              <w:jc w:val="left"/>
            </w:pPr>
            <w:r>
              <w:t>Power Boosting for NB-IOT (In-band and Guard-band)</w:t>
            </w:r>
          </w:p>
        </w:tc>
        <w:tc>
          <w:tcPr>
            <w:tcW w:w="4320" w:type="dxa"/>
            <w:shd w:val="clear" w:color="auto" w:fill="auto"/>
          </w:tcPr>
          <w:p w14:paraId="64D3E3A1" w14:textId="77777777" w:rsidR="005C5ECA" w:rsidRDefault="005C5ECA" w:rsidP="00B57B8F">
            <w:r>
              <w:t>6 dB</w:t>
            </w:r>
          </w:p>
        </w:tc>
      </w:tr>
      <w:tr w:rsidR="005C5ECA" w:rsidRPr="00763114" w14:paraId="0F70EAA2" w14:textId="77777777" w:rsidTr="00B57B8F">
        <w:tc>
          <w:tcPr>
            <w:tcW w:w="2396" w:type="dxa"/>
            <w:shd w:val="clear" w:color="auto" w:fill="auto"/>
          </w:tcPr>
          <w:p w14:paraId="6E9AA704" w14:textId="77777777" w:rsidR="005C5ECA" w:rsidRPr="00763114" w:rsidRDefault="005C5ECA" w:rsidP="00B57B8F">
            <w:r w:rsidRPr="00763114">
              <w:t>Frequency Offset</w:t>
            </w:r>
          </w:p>
        </w:tc>
        <w:tc>
          <w:tcPr>
            <w:tcW w:w="4320" w:type="dxa"/>
            <w:shd w:val="clear" w:color="auto" w:fill="auto"/>
          </w:tcPr>
          <w:p w14:paraId="3E0636CB" w14:textId="2C7077A0" w:rsidR="005C5ECA" w:rsidRPr="00763114" w:rsidRDefault="005C5ECA" w:rsidP="00B57B8F">
            <w:pPr>
              <w:jc w:val="left"/>
            </w:pPr>
            <w:r w:rsidRPr="00763114">
              <w:t>Randomly generated as one of the values</w:t>
            </w:r>
            <w:r>
              <w:t xml:space="preserve"> in the set of </w:t>
            </w:r>
            <w:r w:rsidRPr="00763114">
              <w:t>{-</w:t>
            </w:r>
            <w:r>
              <w:t>18</w:t>
            </w:r>
            <w:r w:rsidRPr="00763114">
              <w:t xml:space="preserve"> kHz, </w:t>
            </w:r>
            <w:r>
              <w:t>18</w:t>
            </w:r>
            <w:r w:rsidRPr="00763114">
              <w:t xml:space="preserve"> kHz}</w:t>
            </w:r>
            <w:r>
              <w:t>, which corresponds to a frequency offset error of 20 ppm.</w:t>
            </w:r>
          </w:p>
        </w:tc>
      </w:tr>
      <w:tr w:rsidR="005C5ECA" w:rsidRPr="00763114" w14:paraId="27D650AB" w14:textId="77777777" w:rsidTr="00B57B8F">
        <w:tc>
          <w:tcPr>
            <w:tcW w:w="2396" w:type="dxa"/>
            <w:shd w:val="clear" w:color="auto" w:fill="auto"/>
          </w:tcPr>
          <w:p w14:paraId="79E5F701" w14:textId="77777777" w:rsidR="005C5ECA" w:rsidRPr="00763114" w:rsidRDefault="005C5ECA" w:rsidP="00B57B8F">
            <w:r>
              <w:t>Raster Offset</w:t>
            </w:r>
          </w:p>
        </w:tc>
        <w:tc>
          <w:tcPr>
            <w:tcW w:w="4320" w:type="dxa"/>
            <w:shd w:val="clear" w:color="auto" w:fill="auto"/>
          </w:tcPr>
          <w:p w14:paraId="0641DD60" w14:textId="33DC5AC3" w:rsidR="005C5ECA" w:rsidRDefault="005C5ECA" w:rsidP="00432214">
            <w:pPr>
              <w:jc w:val="left"/>
            </w:pPr>
            <w:r>
              <w:t xml:space="preserve">7.5 kHz </w:t>
            </w:r>
            <w:r w:rsidR="00432214">
              <w:rPr>
                <w:lang w:val="en-US"/>
              </w:rPr>
              <w:fldChar w:fldCharType="begin"/>
            </w:r>
            <w:r w:rsidR="00432214">
              <w:instrText xml:space="preserve"> REF _Ref439955786 \r \h </w:instrText>
            </w:r>
            <w:r w:rsidR="00432214">
              <w:rPr>
                <w:lang w:val="en-US"/>
              </w:rPr>
            </w:r>
            <w:r w:rsidR="00432214">
              <w:rPr>
                <w:lang w:val="en-US"/>
              </w:rPr>
              <w:fldChar w:fldCharType="separate"/>
            </w:r>
            <w:r w:rsidR="00432214">
              <w:t>[10]</w:t>
            </w:r>
            <w:r w:rsidR="00432214">
              <w:rPr>
                <w:lang w:val="en-US"/>
              </w:rPr>
              <w:fldChar w:fldCharType="end"/>
            </w:r>
            <w:r w:rsidR="00432214">
              <w:rPr>
                <w:lang w:val="en-US"/>
              </w:rPr>
              <w:t xml:space="preserve"> </w:t>
            </w:r>
          </w:p>
        </w:tc>
      </w:tr>
      <w:tr w:rsidR="005C5ECA" w:rsidRPr="00763114" w14:paraId="609C009D" w14:textId="77777777" w:rsidTr="00B57B8F">
        <w:tc>
          <w:tcPr>
            <w:tcW w:w="2396" w:type="dxa"/>
            <w:shd w:val="clear" w:color="auto" w:fill="auto"/>
          </w:tcPr>
          <w:p w14:paraId="63E16AB7" w14:textId="77777777" w:rsidR="005C5ECA" w:rsidRPr="00763114" w:rsidRDefault="005C5ECA" w:rsidP="00B57B8F">
            <w:r>
              <w:t>Number of realizations</w:t>
            </w:r>
          </w:p>
        </w:tc>
        <w:tc>
          <w:tcPr>
            <w:tcW w:w="4320" w:type="dxa"/>
            <w:shd w:val="clear" w:color="auto" w:fill="auto"/>
          </w:tcPr>
          <w:p w14:paraId="59C7C9F7" w14:textId="77777777" w:rsidR="005C5ECA" w:rsidRPr="00763114" w:rsidRDefault="005C5ECA" w:rsidP="00B57B8F">
            <w:r>
              <w:t>1000</w:t>
            </w:r>
          </w:p>
        </w:tc>
      </w:tr>
      <w:tr w:rsidR="005C5ECA" w:rsidRPr="00763114" w14:paraId="431A59C3" w14:textId="77777777" w:rsidTr="00B57B8F">
        <w:tc>
          <w:tcPr>
            <w:tcW w:w="6716" w:type="dxa"/>
            <w:gridSpan w:val="2"/>
            <w:tcBorders>
              <w:top w:val="single" w:sz="4" w:space="0" w:color="auto"/>
              <w:left w:val="single" w:sz="4" w:space="0" w:color="auto"/>
              <w:bottom w:val="single" w:sz="4" w:space="0" w:color="auto"/>
              <w:right w:val="single" w:sz="4" w:space="0" w:color="auto"/>
            </w:tcBorders>
            <w:shd w:val="clear" w:color="auto" w:fill="auto"/>
          </w:tcPr>
          <w:p w14:paraId="67B919A9" w14:textId="51BE7D19" w:rsidR="005C5ECA" w:rsidRPr="00763114" w:rsidDel="00873269" w:rsidRDefault="005C5ECA" w:rsidP="00B57B8F">
            <w:r>
              <w:t>N</w:t>
            </w:r>
            <w:r w:rsidR="002670AB">
              <w:t>OTE1: -</w:t>
            </w:r>
            <w:r w:rsidR="005C6B6D">
              <w:t>12</w:t>
            </w:r>
            <w:r>
              <w:t>.6 dB corresponds to an MCL of 164 dB for in-band and guard-band operation.</w:t>
            </w:r>
          </w:p>
        </w:tc>
      </w:tr>
    </w:tbl>
    <w:p w14:paraId="64F260DC" w14:textId="77777777" w:rsidR="005C5ECA" w:rsidRDefault="005C5ECA" w:rsidP="005C5ECA"/>
    <w:p w14:paraId="1C7DC671" w14:textId="0D0A167D" w:rsidR="005C5ECA" w:rsidRPr="005651DC" w:rsidRDefault="005C5ECA" w:rsidP="005C5ECA">
      <w:r w:rsidRPr="005651DC">
        <w:t xml:space="preserve">For in-band operation, the adjacent PRBs of the NB-IOT PRB are occupied by LTE signals on both sides. </w:t>
      </w:r>
      <w:r w:rsidR="008575FA">
        <w:t>In in-band operation</w:t>
      </w:r>
      <w:r w:rsidRPr="005651DC">
        <w:t xml:space="preserve"> mode, the NB-PSS transmissions from the two antennas are provided</w:t>
      </w:r>
      <w:r w:rsidR="008575FA">
        <w:t xml:space="preserve"> in</w:t>
      </w:r>
      <w:r w:rsidRPr="005651DC">
        <w:t xml:space="preserve"> </w:t>
      </w:r>
      <w:r w:rsidRPr="005651DC">
        <w:fldChar w:fldCharType="begin"/>
      </w:r>
      <w:r w:rsidRPr="005651DC">
        <w:instrText xml:space="preserve"> REF _Ref430942808 \h </w:instrText>
      </w:r>
      <w:r w:rsidRPr="005651DC">
        <w:fldChar w:fldCharType="separate"/>
      </w:r>
      <w:r w:rsidRPr="005651DC">
        <w:t xml:space="preserve">Figure </w:t>
      </w:r>
      <w:r w:rsidRPr="005651DC">
        <w:rPr>
          <w:noProof/>
        </w:rPr>
        <w:t>1</w:t>
      </w:r>
      <w:r w:rsidRPr="005651DC">
        <w:fldChar w:fldCharType="end"/>
      </w:r>
      <w:r w:rsidRPr="005651DC">
        <w:t xml:space="preserve"> </w:t>
      </w:r>
      <w:r>
        <w:t xml:space="preserve">for </w:t>
      </w:r>
      <w:r w:rsidR="008575FA">
        <w:t>a specific</w:t>
      </w:r>
      <w:r>
        <w:t xml:space="preserve"> d</w:t>
      </w:r>
      <w:r w:rsidRPr="005651DC">
        <w:t xml:space="preserve">esign </w:t>
      </w:r>
      <w:r w:rsidR="008575FA">
        <w:t>(</w:t>
      </w:r>
      <w:r w:rsidR="008575FA">
        <w:fldChar w:fldCharType="begin"/>
      </w:r>
      <w:r w:rsidR="008575FA">
        <w:instrText xml:space="preserve"> REF _Ref445113863 \r \h </w:instrText>
      </w:r>
      <w:r w:rsidR="008575FA">
        <w:fldChar w:fldCharType="separate"/>
      </w:r>
      <w:r w:rsidR="008575FA">
        <w:t>[6]</w:t>
      </w:r>
      <w:r w:rsidR="008575FA">
        <w:fldChar w:fldCharType="end"/>
      </w:r>
      <w:r w:rsidR="008575FA">
        <w:t>)</w:t>
      </w:r>
      <w:r w:rsidRPr="005651DC">
        <w:t xml:space="preserve">, and a similar technique is applied to </w:t>
      </w:r>
      <w:r w:rsidR="008575FA">
        <w:t xml:space="preserve">all the other </w:t>
      </w:r>
      <w:r w:rsidRPr="005651DC">
        <w:t>designs. It can be seen that the sign of the NB-PSS</w:t>
      </w:r>
      <w:r>
        <w:t xml:space="preserve"> and NB-SSS</w:t>
      </w:r>
      <w:r w:rsidRPr="005651DC">
        <w:t xml:space="preserve"> transmitted from the second antenna </w:t>
      </w:r>
      <w:r>
        <w:t>is reversed after every 1</w:t>
      </w:r>
      <w:r w:rsidRPr="005651DC">
        <w:t xml:space="preserve">0 ms </w:t>
      </w:r>
      <w:r>
        <w:t xml:space="preserve">and 20 ms </w:t>
      </w:r>
      <w:r w:rsidRPr="005651DC">
        <w:t>block</w:t>
      </w:r>
      <w:r>
        <w:t xml:space="preserve"> respectively, which is the repetition interval of the corresponding signal</w:t>
      </w:r>
      <w:r w:rsidR="002013A6">
        <w:t xml:space="preserve"> in the design of </w:t>
      </w:r>
      <w:r w:rsidR="002013A6">
        <w:fldChar w:fldCharType="begin"/>
      </w:r>
      <w:r w:rsidR="002013A6">
        <w:instrText xml:space="preserve"> REF _Ref445113863 \r \h </w:instrText>
      </w:r>
      <w:r w:rsidR="002013A6">
        <w:fldChar w:fldCharType="separate"/>
      </w:r>
      <w:r w:rsidR="002013A6">
        <w:t>[6]</w:t>
      </w:r>
      <w:r w:rsidR="002013A6">
        <w:fldChar w:fldCharType="end"/>
      </w:r>
      <w:r w:rsidRPr="005651DC">
        <w:t>. This enables transmit diversity, since the receiver sees two independent channels for the NB-PSS</w:t>
      </w:r>
      <w:r>
        <w:t xml:space="preserve"> (NB-SSS) that alternate every 1</w:t>
      </w:r>
      <w:r w:rsidRPr="005651DC">
        <w:t>0 ms</w:t>
      </w:r>
      <w:r>
        <w:t xml:space="preserve"> (20 ms).</w:t>
      </w:r>
    </w:p>
    <w:p w14:paraId="2032AF8D" w14:textId="1F4D4FAF" w:rsidR="005C5ECA" w:rsidRPr="005651DC" w:rsidRDefault="00177862" w:rsidP="005C5ECA">
      <w:pPr>
        <w:keepNext/>
      </w:pPr>
      <w:r>
        <w:rPr>
          <w:noProof/>
          <w:lang w:val="en-US" w:eastAsia="en-US"/>
        </w:rPr>
        <w:lastRenderedPageBreak/>
        <w:drawing>
          <wp:inline distT="0" distB="0" distL="0" distR="0" wp14:anchorId="0A5C7BA6" wp14:editId="5BFBC6A2">
            <wp:extent cx="5975350" cy="162117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5350" cy="1621171"/>
                    </a:xfrm>
                    <a:prstGeom prst="rect">
                      <a:avLst/>
                    </a:prstGeom>
                    <a:noFill/>
                    <a:ln>
                      <a:noFill/>
                    </a:ln>
                  </pic:spPr>
                </pic:pic>
              </a:graphicData>
            </a:graphic>
          </wp:inline>
        </w:drawing>
      </w:r>
    </w:p>
    <w:p w14:paraId="1DE79903" w14:textId="5385672C" w:rsidR="005C5ECA" w:rsidRDefault="005C5ECA" w:rsidP="005C5ECA">
      <w:bookmarkStart w:id="2" w:name="_Ref430942808"/>
      <w:bookmarkStart w:id="3" w:name="_Ref430942789"/>
      <w:r w:rsidRPr="005651DC">
        <w:t xml:space="preserve">Figure </w:t>
      </w:r>
      <w:r w:rsidRPr="005651DC">
        <w:fldChar w:fldCharType="begin"/>
      </w:r>
      <w:r w:rsidRPr="005651DC">
        <w:instrText xml:space="preserve"> SEQ Figure \* ARABIC </w:instrText>
      </w:r>
      <w:r w:rsidRPr="005651DC">
        <w:fldChar w:fldCharType="separate"/>
      </w:r>
      <w:r>
        <w:rPr>
          <w:noProof/>
        </w:rPr>
        <w:t>1</w:t>
      </w:r>
      <w:r w:rsidRPr="005651DC">
        <w:fldChar w:fldCharType="end"/>
      </w:r>
      <w:bookmarkEnd w:id="2"/>
      <w:r w:rsidRPr="005651DC">
        <w:t>: Transmission scheme for NB-PSS</w:t>
      </w:r>
      <w:r>
        <w:t>/NB-SSS</w:t>
      </w:r>
      <w:r w:rsidRPr="005651DC">
        <w:t xml:space="preserve"> in in-band operation</w:t>
      </w:r>
      <w:bookmarkEnd w:id="3"/>
    </w:p>
    <w:p w14:paraId="35D2F632" w14:textId="77777777" w:rsidR="0029376F" w:rsidRDefault="0029376F" w:rsidP="005C5ECA">
      <w:r>
        <w:t xml:space="preserve">Because of the inherent nature of the different NB-PSS designs proposed in </w:t>
      </w:r>
      <w:r>
        <w:fldChar w:fldCharType="begin"/>
      </w:r>
      <w:r>
        <w:instrText xml:space="preserve"> REF _Ref445113823 \r \h </w:instrText>
      </w:r>
      <w:r>
        <w:fldChar w:fldCharType="separate"/>
      </w:r>
      <w:r>
        <w:t>[4]</w:t>
      </w:r>
      <w:r>
        <w:fldChar w:fldCharType="end"/>
      </w:r>
      <w:r>
        <w:t>-</w:t>
      </w:r>
      <w:r>
        <w:fldChar w:fldCharType="begin"/>
      </w:r>
      <w:r>
        <w:instrText xml:space="preserve"> REF _Ref445113825 \r \h </w:instrText>
      </w:r>
      <w:r>
        <w:fldChar w:fldCharType="separate"/>
      </w:r>
      <w:r>
        <w:t>[8]</w:t>
      </w:r>
      <w:r>
        <w:fldChar w:fldCharType="end"/>
      </w:r>
      <w:r>
        <w:t>, the processing of the NB-PSS is different for the different designs. In our performance evaluation comparison, we make use of four different algorithms for NB-PSS processing, where each algorithm is suited to a particular design.</w:t>
      </w:r>
    </w:p>
    <w:p w14:paraId="41F94BF0" w14:textId="08C5DCE8" w:rsidR="0029376F" w:rsidRDefault="0029376F" w:rsidP="0029376F">
      <w:pPr>
        <w:pStyle w:val="ListParagraph"/>
        <w:numPr>
          <w:ilvl w:val="0"/>
          <w:numId w:val="43"/>
        </w:numPr>
      </w:pPr>
      <w:r>
        <w:t xml:space="preserve">Algorithm 1: Cross correlation </w:t>
      </w:r>
      <w:r w:rsidR="00CC0A33">
        <w:t xml:space="preserve">of the received sequence </w:t>
      </w:r>
      <w:r>
        <w:t>with two NB-PSS is used. Each cross correlation process produces a peak, and the average of the two peaks is used to estimate the timing.</w:t>
      </w:r>
    </w:p>
    <w:p w14:paraId="1ADA6415" w14:textId="29B8785D" w:rsidR="0029376F" w:rsidRDefault="0029376F" w:rsidP="0029376F">
      <w:pPr>
        <w:pStyle w:val="ListParagraph"/>
        <w:numPr>
          <w:ilvl w:val="0"/>
          <w:numId w:val="43"/>
        </w:numPr>
      </w:pPr>
      <w:r>
        <w:t xml:space="preserve">Algorithm 2: A partial cross correlation </w:t>
      </w:r>
      <w:r w:rsidR="00CC0A33">
        <w:t xml:space="preserve">of the received sequence </w:t>
      </w:r>
      <w:r>
        <w:t xml:space="preserve">with the NB-PSS </w:t>
      </w:r>
      <w:r w:rsidR="00CC0A33">
        <w:t xml:space="preserve">and multiple frequency hypotheses </w:t>
      </w:r>
      <w:r>
        <w:t xml:space="preserve">is used. </w:t>
      </w:r>
      <w:r w:rsidR="00CC0A33">
        <w:t>A partial cross correlation relies on a coherent combining across a certain duration/block within which the residual frequency offset corresponding to a frequency hypothesis is small, and a non-coherent combining over the different blocks.</w:t>
      </w:r>
    </w:p>
    <w:p w14:paraId="3C08A6E1" w14:textId="57B0AB26" w:rsidR="00CC0A33" w:rsidRDefault="00CC0A33" w:rsidP="00CC0A33">
      <w:pPr>
        <w:pStyle w:val="ListParagraph"/>
        <w:numPr>
          <w:ilvl w:val="1"/>
          <w:numId w:val="41"/>
        </w:numPr>
      </w:pPr>
      <w:r>
        <w:t>Partial cross correlation across 11 OFDM symbols with 5 frequency hypotheses is used. The coherent combining is within an OFDM symbol, and non-coherent combining is applied across 11 OFDM symbols.</w:t>
      </w:r>
    </w:p>
    <w:p w14:paraId="2FA2B6EF" w14:textId="2EEDF86B" w:rsidR="00CC0A33" w:rsidRDefault="00CC0A33" w:rsidP="00CC0A33">
      <w:pPr>
        <w:pStyle w:val="ListParagraph"/>
        <w:numPr>
          <w:ilvl w:val="1"/>
          <w:numId w:val="41"/>
        </w:numPr>
      </w:pPr>
      <w:r>
        <w:t>Partial cross correlation across 44 blocks is used without any frequency hypotheses</w:t>
      </w:r>
    </w:p>
    <w:p w14:paraId="62A9E177" w14:textId="0808288F" w:rsidR="00CC0A33" w:rsidRDefault="00CC0A33" w:rsidP="0029376F">
      <w:pPr>
        <w:pStyle w:val="ListParagraph"/>
        <w:numPr>
          <w:ilvl w:val="0"/>
          <w:numId w:val="43"/>
        </w:numPr>
      </w:pPr>
      <w:r>
        <w:t>Algorithm 3: Cross correlation between the differential version of the received sequence and the differential version of the NB-PSS is used.</w:t>
      </w:r>
    </w:p>
    <w:p w14:paraId="486D3A24" w14:textId="51CD42E4" w:rsidR="00CC6274" w:rsidRPr="005C5ECA" w:rsidRDefault="00CC6274" w:rsidP="0029376F">
      <w:pPr>
        <w:pStyle w:val="ListParagraph"/>
        <w:numPr>
          <w:ilvl w:val="0"/>
          <w:numId w:val="43"/>
        </w:numPr>
      </w:pPr>
      <w:r>
        <w:t xml:space="preserve">Algorithm 4: Auto correlation between different portions of the received sequence is used since the NB-PSS is composed of identical blocks. For example, in the design in </w:t>
      </w:r>
      <w:r>
        <w:fldChar w:fldCharType="begin"/>
      </w:r>
      <w:r>
        <w:instrText xml:space="preserve"> REF _Ref445113908 \r \h </w:instrText>
      </w:r>
      <w:r>
        <w:fldChar w:fldCharType="separate"/>
      </w:r>
      <w:r>
        <w:t>[7]</w:t>
      </w:r>
      <w:r>
        <w:fldChar w:fldCharType="end"/>
      </w:r>
      <w:r>
        <w:t xml:space="preserve">, the NB-PSS is composed of 11 identical blocks with each block spanning an OFDM symbol. In </w:t>
      </w:r>
      <w:r>
        <w:fldChar w:fldCharType="begin"/>
      </w:r>
      <w:r>
        <w:instrText xml:space="preserve"> REF _Ref445113825 \r \h </w:instrText>
      </w:r>
      <w:r>
        <w:fldChar w:fldCharType="separate"/>
      </w:r>
      <w:r>
        <w:t>[8]</w:t>
      </w:r>
      <w:r>
        <w:fldChar w:fldCharType="end"/>
      </w:r>
      <w:r>
        <w:t>, the NB-PSS is composed of 5 identical blocks, and each block spans 5 OFDM symbols.</w:t>
      </w:r>
    </w:p>
    <w:p w14:paraId="748EFA8C" w14:textId="1966DD08" w:rsidR="000C79D8" w:rsidRDefault="000C79D8" w:rsidP="000C79D8">
      <w:pPr>
        <w:pStyle w:val="Heading2"/>
      </w:pPr>
      <w:r>
        <w:t>Network Synchronization time</w:t>
      </w:r>
    </w:p>
    <w:p w14:paraId="3BEDEA4C" w14:textId="77777777" w:rsidR="00953EDA" w:rsidRDefault="00177862" w:rsidP="00177862">
      <w:pPr>
        <w:pStyle w:val="BodyText"/>
      </w:pPr>
      <w:r w:rsidRPr="00763114">
        <w:t xml:space="preserve">A comparison of the </w:t>
      </w:r>
      <w:r>
        <w:t xml:space="preserve">detection rate, the false alarm rate and </w:t>
      </w:r>
      <w:r w:rsidRPr="00763114">
        <w:t xml:space="preserve">total synchronization time for a desired percentage of the mobile stations </w:t>
      </w:r>
      <w:r>
        <w:t>during</w:t>
      </w:r>
      <w:r w:rsidRPr="00763114">
        <w:t xml:space="preserve"> initial cell search is provided in </w:t>
      </w:r>
      <w:r>
        <w:fldChar w:fldCharType="begin"/>
      </w:r>
      <w:r>
        <w:instrText xml:space="preserve"> REF _Ref419713384 \h </w:instrText>
      </w:r>
      <w:r>
        <w:fldChar w:fldCharType="separate"/>
      </w:r>
      <w:r w:rsidRPr="00763114">
        <w:t xml:space="preserve">Table </w:t>
      </w:r>
      <w:r>
        <w:rPr>
          <w:noProof/>
        </w:rPr>
        <w:t>2</w:t>
      </w:r>
      <w:r>
        <w:fldChar w:fldCharType="end"/>
      </w:r>
      <w:r>
        <w:t xml:space="preserve"> for the different designs at 164 dB MCL. </w:t>
      </w:r>
      <w:r w:rsidR="00F57265">
        <w:t xml:space="preserve">The same NB-SSS is assumed for all the different designs for the sake of comparison. </w:t>
      </w:r>
      <w:r>
        <w:t xml:space="preserve">The detection rate is the number of realizations where the presence of NB-PSS was detected correctly. </w:t>
      </w:r>
      <w:r w:rsidR="00F13847">
        <w:t>The SSS detection rate is the number of correctly detected NB-SSS occurrences for which the NB-PSS was already detected</w:t>
      </w:r>
      <w:r>
        <w:t xml:space="preserve">. During the synchronization procedure, the sub-frame timing is first estimated using the NB-PSS, followed by the estimation of carrier frequency offset using the same NB-PSS. After the timing and frequency offset is known, the NB-SSS is used for detecting the timing within the 80 ms block as well as the unique cell ID. In obtaining the total synchronization time, we assume that the frequency offset estimation procedure is started during the last block used for signal detection. Because of very low SNR, an accumulation of the correlation with NB-PSS/NB-SSS over multiple blocks is required. </w:t>
      </w:r>
    </w:p>
    <w:p w14:paraId="729EA2D2" w14:textId="4471D39D" w:rsidR="00177862" w:rsidRDefault="00483FFE" w:rsidP="00177862">
      <w:pPr>
        <w:pStyle w:val="BodyText"/>
      </w:pPr>
      <w:r>
        <w:t xml:space="preserve">For the sake of comparison, we also provide the time required for PSS detection for different percentage of users in </w:t>
      </w:r>
      <w:r>
        <w:fldChar w:fldCharType="begin"/>
      </w:r>
      <w:r>
        <w:instrText xml:space="preserve"> REF _Ref419713384 \h </w:instrText>
      </w:r>
      <w:r>
        <w:fldChar w:fldCharType="separate"/>
      </w:r>
      <w:r w:rsidRPr="00763114">
        <w:t xml:space="preserve">Table </w:t>
      </w:r>
      <w:r>
        <w:rPr>
          <w:noProof/>
        </w:rPr>
        <w:t>2</w:t>
      </w:r>
      <w:r>
        <w:fldChar w:fldCharType="end"/>
      </w:r>
      <w:r>
        <w:t xml:space="preserve">. At the end of the PSS detection stage, the device has an estimate of the timing information only, and needs to find the frequency offset and the physical cell ID. </w:t>
      </w:r>
      <w:r w:rsidR="00DA26D6">
        <w:t>In the calculation of the memory requirement, we only assume the amount of memory required to store the correlator outputs</w:t>
      </w:r>
      <w:r w:rsidR="004069AB">
        <w:t xml:space="preserve"> due to the accumulation process</w:t>
      </w:r>
      <w:r w:rsidR="00DA26D6">
        <w:t xml:space="preserve">, because all the outputs from the intermediate steps can reuse the </w:t>
      </w:r>
      <w:r w:rsidR="00953EDA">
        <w:t xml:space="preserve">total </w:t>
      </w:r>
      <w:r w:rsidR="00DA26D6">
        <w:t xml:space="preserve">available memory when implemented efficiently. </w:t>
      </w:r>
      <w:r w:rsidR="00BD31D4">
        <w:t>We assume that the storage of a real number required 1 byte memory, and the storage of a complex number requires 2 bytes of memory.</w:t>
      </w:r>
    </w:p>
    <w:p w14:paraId="4AD94F6B" w14:textId="4B0C9428" w:rsidR="00177862" w:rsidRDefault="00177862" w:rsidP="00177862">
      <w:pPr>
        <w:pStyle w:val="BodyText"/>
      </w:pPr>
      <w:r>
        <w:t xml:space="preserve">We observed that the presence of raster offset results in a degradation of the cell ID detection performance for the design </w:t>
      </w:r>
      <w:r>
        <w:rPr>
          <w:rFonts w:cs="Arial"/>
        </w:rPr>
        <w:t>when operating in in</w:t>
      </w:r>
      <w:r w:rsidR="006211A4">
        <w:rPr>
          <w:rFonts w:cs="Arial"/>
        </w:rPr>
        <w:t xml:space="preserve">-band </w:t>
      </w:r>
      <w:r>
        <w:rPr>
          <w:rFonts w:cs="Arial"/>
        </w:rPr>
        <w:t>mode</w:t>
      </w:r>
      <w:r>
        <w:t>. In order to resolve this issue, we hypothesize over different raster offsets during cell ID detection using NB-SSS. The raster offsets used for hypothesizing are 5 kHz and -5 kHz. Hypothesizing results in an identical cell ID detection performance compared to the case where no raster offset was assumed.</w:t>
      </w:r>
    </w:p>
    <w:p w14:paraId="653BCB47" w14:textId="77777777" w:rsidR="00004EC0" w:rsidRDefault="00004EC0" w:rsidP="00177862">
      <w:pPr>
        <w:pStyle w:val="BodyText"/>
      </w:pPr>
    </w:p>
    <w:p w14:paraId="41F24FE4" w14:textId="77777777" w:rsidR="00004EC0" w:rsidRDefault="00004EC0" w:rsidP="00177862">
      <w:pPr>
        <w:pStyle w:val="BodyText"/>
      </w:pPr>
    </w:p>
    <w:p w14:paraId="07EFA34A" w14:textId="77777777" w:rsidR="00004EC0" w:rsidRPr="00763114" w:rsidRDefault="00004EC0" w:rsidP="00177862">
      <w:pPr>
        <w:pStyle w:val="BodyText"/>
      </w:pPr>
    </w:p>
    <w:p w14:paraId="0DC8A2C0" w14:textId="0ED9EE35" w:rsidR="00177862" w:rsidRPr="009B3CA7" w:rsidRDefault="00177862" w:rsidP="00177862">
      <w:pPr>
        <w:pStyle w:val="Caption"/>
        <w:keepNext/>
      </w:pPr>
      <w:bookmarkStart w:id="4" w:name="_Ref419713384"/>
      <w:r w:rsidRPr="00763114">
        <w:t xml:space="preserve">Table </w:t>
      </w:r>
      <w:r w:rsidRPr="009B3CA7">
        <w:fldChar w:fldCharType="begin"/>
      </w:r>
      <w:r w:rsidRPr="00763114">
        <w:instrText xml:space="preserve"> SEQ Table \* ARABIC </w:instrText>
      </w:r>
      <w:r w:rsidRPr="009B3CA7">
        <w:fldChar w:fldCharType="separate"/>
      </w:r>
      <w:r w:rsidR="00116147">
        <w:rPr>
          <w:noProof/>
        </w:rPr>
        <w:t>2</w:t>
      </w:r>
      <w:r w:rsidRPr="009B3CA7">
        <w:rPr>
          <w:noProof/>
        </w:rPr>
        <w:fldChar w:fldCharType="end"/>
      </w:r>
      <w:bookmarkEnd w:id="4"/>
      <w:r w:rsidRPr="009B3CA7">
        <w:t xml:space="preserve">: Comparison of </w:t>
      </w:r>
      <w:r>
        <w:t>synchronization performance</w:t>
      </w:r>
      <w:r w:rsidRPr="009B3CA7">
        <w:t xml:space="preserve"> </w:t>
      </w:r>
      <w:r>
        <w:t xml:space="preserve">between </w:t>
      </w:r>
      <w:r w:rsidR="00546F91">
        <w:t xml:space="preserve">different </w:t>
      </w:r>
      <w:r>
        <w:t>designs for</w:t>
      </w:r>
      <w:r w:rsidRPr="009B3CA7">
        <w:t xml:space="preserve"> initial cell search</w:t>
      </w:r>
      <w:r>
        <w:t xml:space="preserve"> at 164 dB MCL.</w:t>
      </w:r>
    </w:p>
    <w:tbl>
      <w:tblPr>
        <w:tblStyle w:val="TableGrid"/>
        <w:tblW w:w="5431" w:type="pct"/>
        <w:jc w:val="center"/>
        <w:tblLayout w:type="fixed"/>
        <w:tblLook w:val="04A0" w:firstRow="1" w:lastRow="0" w:firstColumn="1" w:lastColumn="0" w:noHBand="0" w:noVBand="1"/>
      </w:tblPr>
      <w:tblGrid>
        <w:gridCol w:w="3325"/>
        <w:gridCol w:w="1065"/>
        <w:gridCol w:w="1091"/>
        <w:gridCol w:w="1078"/>
        <w:gridCol w:w="992"/>
        <w:gridCol w:w="1084"/>
        <w:gridCol w:w="1076"/>
        <w:gridCol w:w="984"/>
      </w:tblGrid>
      <w:tr w:rsidR="00CC0A33" w:rsidRPr="00763114" w14:paraId="1B35B04C" w14:textId="77777777" w:rsidTr="00FB3652">
        <w:trPr>
          <w:trHeight w:val="159"/>
          <w:jc w:val="center"/>
        </w:trPr>
        <w:tc>
          <w:tcPr>
            <w:tcW w:w="1554" w:type="pct"/>
            <w:vMerge w:val="restart"/>
            <w:shd w:val="clear" w:color="auto" w:fill="C6D9F1" w:themeFill="text2" w:themeFillTint="33"/>
          </w:tcPr>
          <w:p w14:paraId="65186249" w14:textId="77777777" w:rsidR="00CC0A33" w:rsidRPr="00763114" w:rsidRDefault="00CC0A33" w:rsidP="00B57B8F">
            <w:pPr>
              <w:pStyle w:val="BodyText"/>
              <w:jc w:val="center"/>
              <w:rPr>
                <w:rFonts w:cs="Arial"/>
              </w:rPr>
            </w:pPr>
            <w:r>
              <w:rPr>
                <w:rFonts w:cs="Arial"/>
              </w:rPr>
              <w:t>% of Users</w:t>
            </w:r>
          </w:p>
        </w:tc>
        <w:tc>
          <w:tcPr>
            <w:tcW w:w="498" w:type="pct"/>
            <w:shd w:val="clear" w:color="auto" w:fill="C6D9F1" w:themeFill="text2" w:themeFillTint="33"/>
          </w:tcPr>
          <w:p w14:paraId="737F6FBF" w14:textId="1FF36077" w:rsidR="00CC0A33" w:rsidRDefault="00CC0A33" w:rsidP="0029376F">
            <w:pPr>
              <w:pStyle w:val="BodyText"/>
              <w:jc w:val="center"/>
              <w:rPr>
                <w:rFonts w:cs="Arial"/>
              </w:rPr>
            </w:pPr>
            <w:r>
              <w:rPr>
                <w:rFonts w:cs="Arial"/>
              </w:rPr>
              <w:t xml:space="preserve">Design in </w:t>
            </w:r>
            <w:r>
              <w:rPr>
                <w:rFonts w:cs="Arial"/>
              </w:rPr>
              <w:fldChar w:fldCharType="begin"/>
            </w:r>
            <w:r>
              <w:rPr>
                <w:rFonts w:cs="Arial"/>
              </w:rPr>
              <w:instrText xml:space="preserve"> REF _Ref445113823 \r \h </w:instrText>
            </w:r>
            <w:r>
              <w:rPr>
                <w:rFonts w:cs="Arial"/>
              </w:rPr>
            </w:r>
            <w:r>
              <w:rPr>
                <w:rFonts w:cs="Arial"/>
              </w:rPr>
              <w:fldChar w:fldCharType="separate"/>
            </w:r>
            <w:r>
              <w:rPr>
                <w:rFonts w:cs="Arial"/>
              </w:rPr>
              <w:t>[4]</w:t>
            </w:r>
            <w:r>
              <w:rPr>
                <w:rFonts w:cs="Arial"/>
              </w:rPr>
              <w:fldChar w:fldCharType="end"/>
            </w:r>
            <w:r>
              <w:rPr>
                <w:rFonts w:cs="Arial"/>
              </w:rPr>
              <w:t xml:space="preserve">, </w:t>
            </w:r>
            <w:r>
              <w:rPr>
                <w:rFonts w:cs="Arial"/>
              </w:rPr>
              <w:fldChar w:fldCharType="begin"/>
            </w:r>
            <w:r>
              <w:rPr>
                <w:rFonts w:cs="Arial"/>
              </w:rPr>
              <w:instrText xml:space="preserve"> REF _Ref445113861 \r \h </w:instrText>
            </w:r>
            <w:r>
              <w:rPr>
                <w:rFonts w:cs="Arial"/>
              </w:rPr>
            </w:r>
            <w:r>
              <w:rPr>
                <w:rFonts w:cs="Arial"/>
              </w:rPr>
              <w:fldChar w:fldCharType="separate"/>
            </w:r>
            <w:r>
              <w:rPr>
                <w:rFonts w:cs="Arial"/>
              </w:rPr>
              <w:t>[5]</w:t>
            </w:r>
            <w:r>
              <w:rPr>
                <w:rFonts w:cs="Arial"/>
              </w:rPr>
              <w:fldChar w:fldCharType="end"/>
            </w:r>
          </w:p>
        </w:tc>
        <w:tc>
          <w:tcPr>
            <w:tcW w:w="1478" w:type="pct"/>
            <w:gridSpan w:val="3"/>
            <w:shd w:val="clear" w:color="auto" w:fill="C6D9F1" w:themeFill="text2" w:themeFillTint="33"/>
          </w:tcPr>
          <w:p w14:paraId="15BABEC9" w14:textId="561C9369" w:rsidR="00CC0A33" w:rsidRDefault="00CC0A33" w:rsidP="00B57B8F">
            <w:pPr>
              <w:pStyle w:val="BodyText"/>
              <w:jc w:val="center"/>
              <w:rPr>
                <w:rFonts w:cs="Arial"/>
              </w:rPr>
            </w:pPr>
            <w:r>
              <w:rPr>
                <w:rFonts w:cs="Arial"/>
              </w:rPr>
              <w:t xml:space="preserve">Design in </w:t>
            </w:r>
            <w:r>
              <w:rPr>
                <w:rFonts w:cs="Arial"/>
              </w:rPr>
              <w:fldChar w:fldCharType="begin"/>
            </w:r>
            <w:r>
              <w:rPr>
                <w:rFonts w:cs="Arial"/>
              </w:rPr>
              <w:instrText xml:space="preserve"> REF _Ref445113863 \r \h </w:instrText>
            </w:r>
            <w:r>
              <w:rPr>
                <w:rFonts w:cs="Arial"/>
              </w:rPr>
            </w:r>
            <w:r>
              <w:rPr>
                <w:rFonts w:cs="Arial"/>
              </w:rPr>
              <w:fldChar w:fldCharType="separate"/>
            </w:r>
            <w:r>
              <w:rPr>
                <w:rFonts w:cs="Arial"/>
              </w:rPr>
              <w:t>[6]</w:t>
            </w:r>
            <w:r>
              <w:rPr>
                <w:rFonts w:cs="Arial"/>
              </w:rPr>
              <w:fldChar w:fldCharType="end"/>
            </w:r>
          </w:p>
        </w:tc>
        <w:tc>
          <w:tcPr>
            <w:tcW w:w="507" w:type="pct"/>
            <w:shd w:val="clear" w:color="auto" w:fill="C6D9F1" w:themeFill="text2" w:themeFillTint="33"/>
          </w:tcPr>
          <w:p w14:paraId="17E1596F" w14:textId="5C777DBF" w:rsidR="00CC0A33" w:rsidRDefault="00CC0A33" w:rsidP="00B57B8F">
            <w:pPr>
              <w:pStyle w:val="BodyText"/>
              <w:jc w:val="center"/>
              <w:rPr>
                <w:rFonts w:cs="Arial"/>
              </w:rPr>
            </w:pPr>
            <w:r>
              <w:rPr>
                <w:rFonts w:cs="Arial"/>
              </w:rPr>
              <w:t xml:space="preserve">Design in </w:t>
            </w:r>
            <w:r>
              <w:rPr>
                <w:rFonts w:cs="Arial"/>
              </w:rPr>
              <w:fldChar w:fldCharType="begin"/>
            </w:r>
            <w:r>
              <w:rPr>
                <w:rFonts w:cs="Arial"/>
              </w:rPr>
              <w:instrText xml:space="preserve"> REF _Ref445113908 \r \h </w:instrText>
            </w:r>
            <w:r>
              <w:rPr>
                <w:rFonts w:cs="Arial"/>
              </w:rPr>
            </w:r>
            <w:r>
              <w:rPr>
                <w:rFonts w:cs="Arial"/>
              </w:rPr>
              <w:fldChar w:fldCharType="separate"/>
            </w:r>
            <w:r>
              <w:rPr>
                <w:rFonts w:cs="Arial"/>
              </w:rPr>
              <w:t>[7]</w:t>
            </w:r>
            <w:r>
              <w:rPr>
                <w:rFonts w:cs="Arial"/>
              </w:rPr>
              <w:fldChar w:fldCharType="end"/>
            </w:r>
          </w:p>
        </w:tc>
        <w:tc>
          <w:tcPr>
            <w:tcW w:w="963" w:type="pct"/>
            <w:gridSpan w:val="2"/>
            <w:shd w:val="clear" w:color="auto" w:fill="C6D9F1" w:themeFill="text2" w:themeFillTint="33"/>
          </w:tcPr>
          <w:p w14:paraId="3865247D" w14:textId="3E3F27A9" w:rsidR="00CC0A33" w:rsidRDefault="00CC0A33" w:rsidP="00B57B8F">
            <w:pPr>
              <w:pStyle w:val="BodyText"/>
              <w:jc w:val="center"/>
              <w:rPr>
                <w:rFonts w:cs="Arial"/>
              </w:rPr>
            </w:pPr>
            <w:r>
              <w:rPr>
                <w:rFonts w:cs="Arial"/>
              </w:rPr>
              <w:t xml:space="preserve">Design in </w:t>
            </w:r>
            <w:r>
              <w:rPr>
                <w:rFonts w:cs="Arial"/>
              </w:rPr>
              <w:fldChar w:fldCharType="begin"/>
            </w:r>
            <w:r>
              <w:rPr>
                <w:rFonts w:cs="Arial"/>
              </w:rPr>
              <w:instrText xml:space="preserve"> REF _Ref445113825 \r \h </w:instrText>
            </w:r>
            <w:r>
              <w:rPr>
                <w:rFonts w:cs="Arial"/>
              </w:rPr>
            </w:r>
            <w:r>
              <w:rPr>
                <w:rFonts w:cs="Arial"/>
              </w:rPr>
              <w:fldChar w:fldCharType="separate"/>
            </w:r>
            <w:r>
              <w:rPr>
                <w:rFonts w:cs="Arial"/>
              </w:rPr>
              <w:t>[8]</w:t>
            </w:r>
            <w:r>
              <w:rPr>
                <w:rFonts w:cs="Arial"/>
              </w:rPr>
              <w:fldChar w:fldCharType="end"/>
            </w:r>
          </w:p>
        </w:tc>
      </w:tr>
      <w:tr w:rsidR="00CC0A33" w:rsidRPr="00763114" w14:paraId="582A4495" w14:textId="77777777" w:rsidTr="00FB3652">
        <w:trPr>
          <w:trHeight w:val="159"/>
          <w:jc w:val="center"/>
        </w:trPr>
        <w:tc>
          <w:tcPr>
            <w:tcW w:w="1554" w:type="pct"/>
            <w:vMerge/>
            <w:shd w:val="clear" w:color="auto" w:fill="C6D9F1" w:themeFill="text2" w:themeFillTint="33"/>
          </w:tcPr>
          <w:p w14:paraId="75B901C3" w14:textId="77777777" w:rsidR="00CC0A33" w:rsidRPr="00763114" w:rsidRDefault="00CC0A33" w:rsidP="00B57B8F">
            <w:pPr>
              <w:pStyle w:val="BodyText"/>
              <w:jc w:val="center"/>
              <w:rPr>
                <w:rFonts w:cs="Arial"/>
              </w:rPr>
            </w:pPr>
          </w:p>
        </w:tc>
        <w:tc>
          <w:tcPr>
            <w:tcW w:w="498" w:type="pct"/>
            <w:shd w:val="clear" w:color="auto" w:fill="C6D9F1" w:themeFill="text2" w:themeFillTint="33"/>
          </w:tcPr>
          <w:p w14:paraId="0038FCFD" w14:textId="638ECA90" w:rsidR="00CC0A33" w:rsidRPr="00355478" w:rsidRDefault="00CC0A33" w:rsidP="0029376F">
            <w:pPr>
              <w:pStyle w:val="BodyText"/>
              <w:jc w:val="center"/>
              <w:rPr>
                <w:rFonts w:cs="Arial"/>
                <w:sz w:val="18"/>
                <w:szCs w:val="18"/>
              </w:rPr>
            </w:pPr>
            <w:r>
              <w:rPr>
                <w:rFonts w:cs="Arial"/>
                <w:sz w:val="18"/>
                <w:szCs w:val="18"/>
              </w:rPr>
              <w:t>Algorithm 1</w:t>
            </w:r>
          </w:p>
        </w:tc>
        <w:tc>
          <w:tcPr>
            <w:tcW w:w="510" w:type="pct"/>
            <w:shd w:val="clear" w:color="auto" w:fill="C6D9F1" w:themeFill="text2" w:themeFillTint="33"/>
          </w:tcPr>
          <w:p w14:paraId="254E3082" w14:textId="5CC64B04" w:rsidR="00CC0A33" w:rsidRPr="00355478" w:rsidRDefault="00CC0A33" w:rsidP="00B57B8F">
            <w:pPr>
              <w:pStyle w:val="BodyText"/>
              <w:jc w:val="center"/>
              <w:rPr>
                <w:rFonts w:cs="Arial"/>
                <w:sz w:val="18"/>
                <w:szCs w:val="18"/>
              </w:rPr>
            </w:pPr>
            <w:r>
              <w:rPr>
                <w:rFonts w:cs="Arial"/>
                <w:sz w:val="18"/>
                <w:szCs w:val="18"/>
              </w:rPr>
              <w:t>Algorithm 2a</w:t>
            </w:r>
          </w:p>
        </w:tc>
        <w:tc>
          <w:tcPr>
            <w:tcW w:w="504" w:type="pct"/>
            <w:shd w:val="clear" w:color="auto" w:fill="C6D9F1" w:themeFill="text2" w:themeFillTint="33"/>
          </w:tcPr>
          <w:p w14:paraId="43A7A05A" w14:textId="73851848" w:rsidR="00CC0A33" w:rsidRPr="00355478" w:rsidRDefault="005F4A50" w:rsidP="00B57B8F">
            <w:pPr>
              <w:pStyle w:val="BodyText"/>
              <w:jc w:val="center"/>
              <w:rPr>
                <w:rFonts w:cs="Arial"/>
                <w:sz w:val="18"/>
                <w:szCs w:val="18"/>
              </w:rPr>
            </w:pPr>
            <w:r>
              <w:rPr>
                <w:rFonts w:cs="Arial"/>
                <w:sz w:val="18"/>
                <w:szCs w:val="18"/>
              </w:rPr>
              <w:t>Algorithm 3</w:t>
            </w:r>
          </w:p>
        </w:tc>
        <w:tc>
          <w:tcPr>
            <w:tcW w:w="464" w:type="pct"/>
            <w:shd w:val="clear" w:color="auto" w:fill="C6D9F1" w:themeFill="text2" w:themeFillTint="33"/>
          </w:tcPr>
          <w:p w14:paraId="083A69B9" w14:textId="520B1720" w:rsidR="00CC0A33" w:rsidRDefault="005F4A50" w:rsidP="00B57B8F">
            <w:pPr>
              <w:pStyle w:val="BodyText"/>
              <w:jc w:val="center"/>
              <w:rPr>
                <w:rFonts w:cs="Arial"/>
                <w:sz w:val="18"/>
                <w:szCs w:val="18"/>
              </w:rPr>
            </w:pPr>
            <w:r>
              <w:rPr>
                <w:rFonts w:cs="Arial"/>
                <w:sz w:val="18"/>
                <w:szCs w:val="18"/>
              </w:rPr>
              <w:t>Algorithm 2b</w:t>
            </w:r>
          </w:p>
        </w:tc>
        <w:tc>
          <w:tcPr>
            <w:tcW w:w="507" w:type="pct"/>
            <w:shd w:val="clear" w:color="auto" w:fill="C6D9F1" w:themeFill="text2" w:themeFillTint="33"/>
          </w:tcPr>
          <w:p w14:paraId="5911BE3C" w14:textId="1EC55E7A" w:rsidR="00CC0A33" w:rsidRDefault="00CC0A33" w:rsidP="00B57B8F">
            <w:pPr>
              <w:pStyle w:val="BodyText"/>
              <w:jc w:val="center"/>
              <w:rPr>
                <w:rFonts w:cs="Arial"/>
                <w:sz w:val="18"/>
                <w:szCs w:val="18"/>
              </w:rPr>
            </w:pPr>
            <w:r>
              <w:rPr>
                <w:rFonts w:cs="Arial"/>
                <w:sz w:val="18"/>
                <w:szCs w:val="18"/>
              </w:rPr>
              <w:t>Algorithm 4</w:t>
            </w:r>
          </w:p>
        </w:tc>
        <w:tc>
          <w:tcPr>
            <w:tcW w:w="503" w:type="pct"/>
            <w:shd w:val="clear" w:color="auto" w:fill="C6D9F1" w:themeFill="text2" w:themeFillTint="33"/>
          </w:tcPr>
          <w:p w14:paraId="10BF7C9B" w14:textId="3B30C566" w:rsidR="00CC0A33" w:rsidRPr="00355478" w:rsidRDefault="00CC0A33" w:rsidP="00B57B8F">
            <w:pPr>
              <w:pStyle w:val="BodyText"/>
              <w:jc w:val="center"/>
              <w:rPr>
                <w:rFonts w:cs="Arial"/>
                <w:sz w:val="18"/>
                <w:szCs w:val="18"/>
              </w:rPr>
            </w:pPr>
            <w:r>
              <w:rPr>
                <w:rFonts w:cs="Arial"/>
                <w:sz w:val="18"/>
                <w:szCs w:val="18"/>
              </w:rPr>
              <w:t>Algorithm 4</w:t>
            </w:r>
          </w:p>
        </w:tc>
        <w:tc>
          <w:tcPr>
            <w:tcW w:w="460" w:type="pct"/>
            <w:shd w:val="clear" w:color="auto" w:fill="C6D9F1" w:themeFill="text2" w:themeFillTint="33"/>
          </w:tcPr>
          <w:p w14:paraId="1D1C0CF8" w14:textId="37D00269" w:rsidR="00CC0A33" w:rsidRPr="00355478" w:rsidRDefault="00CC0A33" w:rsidP="00B57B8F">
            <w:pPr>
              <w:pStyle w:val="BodyText"/>
              <w:jc w:val="center"/>
              <w:rPr>
                <w:rFonts w:cs="Arial"/>
                <w:sz w:val="18"/>
                <w:szCs w:val="18"/>
              </w:rPr>
            </w:pPr>
            <w:r>
              <w:rPr>
                <w:rFonts w:cs="Arial"/>
                <w:sz w:val="18"/>
                <w:szCs w:val="18"/>
              </w:rPr>
              <w:t>Algorithm 3</w:t>
            </w:r>
          </w:p>
        </w:tc>
      </w:tr>
      <w:tr w:rsidR="00FB3652" w:rsidRPr="00763114" w14:paraId="30461D87" w14:textId="77777777" w:rsidTr="00FB3652">
        <w:trPr>
          <w:trHeight w:val="419"/>
          <w:jc w:val="center"/>
        </w:trPr>
        <w:tc>
          <w:tcPr>
            <w:tcW w:w="1554" w:type="pct"/>
          </w:tcPr>
          <w:p w14:paraId="6895F4B3" w14:textId="1DDF2E7B" w:rsidR="00FB3652" w:rsidRPr="00763114" w:rsidRDefault="00FB3652" w:rsidP="00B57B8F">
            <w:pPr>
              <w:pStyle w:val="BodyText"/>
              <w:jc w:val="center"/>
              <w:rPr>
                <w:rFonts w:cs="Arial"/>
              </w:rPr>
            </w:pPr>
            <w:r>
              <w:rPr>
                <w:rFonts w:cs="Arial"/>
              </w:rPr>
              <w:t>Complexity (in Mops/sec)</w:t>
            </w:r>
          </w:p>
        </w:tc>
        <w:tc>
          <w:tcPr>
            <w:tcW w:w="498" w:type="pct"/>
          </w:tcPr>
          <w:p w14:paraId="3C227942" w14:textId="21431BB0" w:rsidR="00FB3652" w:rsidRDefault="00FB3652" w:rsidP="00B57B8F">
            <w:pPr>
              <w:pStyle w:val="BodyText"/>
              <w:jc w:val="center"/>
              <w:rPr>
                <w:rFonts w:cs="Arial"/>
              </w:rPr>
            </w:pPr>
            <w:r>
              <w:rPr>
                <w:rFonts w:cs="Arial"/>
              </w:rPr>
              <w:t>37.428</w:t>
            </w:r>
          </w:p>
        </w:tc>
        <w:tc>
          <w:tcPr>
            <w:tcW w:w="510" w:type="pct"/>
          </w:tcPr>
          <w:p w14:paraId="1192B823" w14:textId="7DC00BD7" w:rsidR="00FB3652" w:rsidRDefault="001B29FB" w:rsidP="001B29FB">
            <w:pPr>
              <w:pStyle w:val="BodyText"/>
              <w:jc w:val="center"/>
              <w:rPr>
                <w:rFonts w:cs="Arial"/>
              </w:rPr>
            </w:pPr>
            <w:r>
              <w:rPr>
                <w:rFonts w:cs="Arial"/>
              </w:rPr>
              <w:t>474</w:t>
            </w:r>
            <w:r w:rsidR="00FB3652">
              <w:rPr>
                <w:rFonts w:cs="Arial"/>
              </w:rPr>
              <w:t>.</w:t>
            </w:r>
            <w:r>
              <w:rPr>
                <w:rFonts w:cs="Arial"/>
              </w:rPr>
              <w:t>592</w:t>
            </w:r>
          </w:p>
        </w:tc>
        <w:tc>
          <w:tcPr>
            <w:tcW w:w="504" w:type="pct"/>
          </w:tcPr>
          <w:p w14:paraId="44AEE46A" w14:textId="2E9E101A" w:rsidR="00FB3652" w:rsidRPr="00763114" w:rsidRDefault="00FB3652" w:rsidP="00D70899">
            <w:pPr>
              <w:pStyle w:val="BodyText"/>
              <w:jc w:val="center"/>
              <w:rPr>
                <w:rFonts w:cs="Arial"/>
              </w:rPr>
            </w:pPr>
            <w:r>
              <w:rPr>
                <w:rFonts w:cs="Arial"/>
              </w:rPr>
              <w:t>2</w:t>
            </w:r>
            <w:r w:rsidR="00D70899">
              <w:rPr>
                <w:rFonts w:cs="Arial"/>
              </w:rPr>
              <w:t>5</w:t>
            </w:r>
            <w:r>
              <w:rPr>
                <w:rFonts w:cs="Arial"/>
              </w:rPr>
              <w:t>.</w:t>
            </w:r>
            <w:r w:rsidR="00D70899">
              <w:rPr>
                <w:rFonts w:cs="Arial"/>
              </w:rPr>
              <w:t>85</w:t>
            </w:r>
            <w:r>
              <w:rPr>
                <w:rFonts w:cs="Arial"/>
              </w:rPr>
              <w:t>76</w:t>
            </w:r>
          </w:p>
        </w:tc>
        <w:tc>
          <w:tcPr>
            <w:tcW w:w="464" w:type="pct"/>
          </w:tcPr>
          <w:p w14:paraId="6373CCF0" w14:textId="35CA98B3" w:rsidR="00FB3652" w:rsidRDefault="00C3398E" w:rsidP="001B29FB">
            <w:pPr>
              <w:pStyle w:val="BodyText"/>
              <w:spacing w:line="276" w:lineRule="auto"/>
              <w:jc w:val="center"/>
              <w:rPr>
                <w:rFonts w:cs="Arial"/>
              </w:rPr>
            </w:pPr>
            <w:r>
              <w:rPr>
                <w:rFonts w:cs="Arial"/>
              </w:rPr>
              <w:t>2</w:t>
            </w:r>
            <w:r w:rsidR="001B29FB">
              <w:rPr>
                <w:rFonts w:cs="Arial"/>
              </w:rPr>
              <w:t>60</w:t>
            </w:r>
            <w:r>
              <w:rPr>
                <w:rFonts w:cs="Arial"/>
              </w:rPr>
              <w:t>.</w:t>
            </w:r>
            <w:r w:rsidR="001B29FB">
              <w:rPr>
                <w:rFonts w:cs="Arial"/>
              </w:rPr>
              <w:t>484</w:t>
            </w:r>
          </w:p>
        </w:tc>
        <w:tc>
          <w:tcPr>
            <w:tcW w:w="507" w:type="pct"/>
          </w:tcPr>
          <w:p w14:paraId="795AF195" w14:textId="0E2363DF" w:rsidR="00FB3652" w:rsidRDefault="00606235" w:rsidP="00531371">
            <w:pPr>
              <w:pStyle w:val="BodyText"/>
              <w:spacing w:line="276" w:lineRule="auto"/>
              <w:jc w:val="center"/>
              <w:rPr>
                <w:rFonts w:cs="Arial"/>
              </w:rPr>
            </w:pPr>
            <w:r>
              <w:rPr>
                <w:rFonts w:cs="Arial"/>
              </w:rPr>
              <w:t>36</w:t>
            </w:r>
            <w:r w:rsidR="00657B0F">
              <w:rPr>
                <w:rFonts w:cs="Arial"/>
              </w:rPr>
              <w:t>.</w:t>
            </w:r>
            <w:r>
              <w:rPr>
                <w:rFonts w:cs="Arial"/>
              </w:rPr>
              <w:t>72</w:t>
            </w:r>
          </w:p>
        </w:tc>
        <w:tc>
          <w:tcPr>
            <w:tcW w:w="503" w:type="pct"/>
          </w:tcPr>
          <w:p w14:paraId="047D9E36" w14:textId="0E6A2B96" w:rsidR="00FB3652" w:rsidRDefault="00606235" w:rsidP="00B57B8F">
            <w:pPr>
              <w:pStyle w:val="BodyText"/>
              <w:spacing w:line="276" w:lineRule="auto"/>
              <w:jc w:val="center"/>
              <w:rPr>
                <w:rFonts w:cs="Arial"/>
              </w:rPr>
            </w:pPr>
            <w:r>
              <w:rPr>
                <w:rFonts w:cs="Arial"/>
              </w:rPr>
              <w:t>27.12</w:t>
            </w:r>
          </w:p>
        </w:tc>
        <w:tc>
          <w:tcPr>
            <w:tcW w:w="460" w:type="pct"/>
          </w:tcPr>
          <w:p w14:paraId="622B4014" w14:textId="0FA444ED" w:rsidR="00FB3652" w:rsidRPr="00763114" w:rsidRDefault="00FB3652" w:rsidP="00D70899">
            <w:pPr>
              <w:pStyle w:val="BodyText"/>
              <w:spacing w:line="276" w:lineRule="auto"/>
              <w:jc w:val="center"/>
              <w:rPr>
                <w:rFonts w:cs="Arial"/>
              </w:rPr>
            </w:pPr>
            <w:r>
              <w:rPr>
                <w:rFonts w:cs="Arial"/>
              </w:rPr>
              <w:t>2</w:t>
            </w:r>
            <w:r w:rsidR="00D70899">
              <w:rPr>
                <w:rFonts w:cs="Arial"/>
              </w:rPr>
              <w:t>5</w:t>
            </w:r>
            <w:r>
              <w:rPr>
                <w:rFonts w:cs="Arial"/>
              </w:rPr>
              <w:t>.</w:t>
            </w:r>
            <w:r w:rsidR="00D70899">
              <w:rPr>
                <w:rFonts w:cs="Arial"/>
              </w:rPr>
              <w:t>85</w:t>
            </w:r>
            <w:r>
              <w:rPr>
                <w:rFonts w:cs="Arial"/>
              </w:rPr>
              <w:t>76</w:t>
            </w:r>
          </w:p>
        </w:tc>
      </w:tr>
      <w:tr w:rsidR="00FB3652" w:rsidRPr="00763114" w14:paraId="7A61B65D" w14:textId="77777777" w:rsidTr="00FB3652">
        <w:trPr>
          <w:trHeight w:val="432"/>
          <w:jc w:val="center"/>
        </w:trPr>
        <w:tc>
          <w:tcPr>
            <w:tcW w:w="1554" w:type="pct"/>
          </w:tcPr>
          <w:p w14:paraId="0CE78ADB" w14:textId="2593E3AD" w:rsidR="00FB3652" w:rsidRPr="00763114" w:rsidRDefault="00FB3652" w:rsidP="00B57B8F">
            <w:pPr>
              <w:pStyle w:val="BodyText"/>
              <w:jc w:val="center"/>
              <w:rPr>
                <w:rFonts w:cs="Arial"/>
              </w:rPr>
            </w:pPr>
            <w:r>
              <w:rPr>
                <w:rFonts w:cs="Arial"/>
              </w:rPr>
              <w:t>Relative Complexity</w:t>
            </w:r>
          </w:p>
        </w:tc>
        <w:tc>
          <w:tcPr>
            <w:tcW w:w="498" w:type="pct"/>
          </w:tcPr>
          <w:p w14:paraId="43004D17" w14:textId="42338A34" w:rsidR="00FB3652" w:rsidRDefault="00FB3652" w:rsidP="00B57B8F">
            <w:pPr>
              <w:pStyle w:val="BodyText"/>
              <w:jc w:val="center"/>
              <w:rPr>
                <w:rFonts w:cs="Arial"/>
              </w:rPr>
            </w:pPr>
            <w:r>
              <w:rPr>
                <w:rFonts w:cs="Arial"/>
              </w:rPr>
              <w:t>1x</w:t>
            </w:r>
          </w:p>
        </w:tc>
        <w:tc>
          <w:tcPr>
            <w:tcW w:w="510" w:type="pct"/>
          </w:tcPr>
          <w:p w14:paraId="7D9A4D82" w14:textId="53F7DBE8" w:rsidR="00FB3652" w:rsidRDefault="000E1C3E" w:rsidP="00B57B8F">
            <w:pPr>
              <w:pStyle w:val="BodyText"/>
              <w:jc w:val="center"/>
              <w:rPr>
                <w:rFonts w:cs="Arial"/>
              </w:rPr>
            </w:pPr>
            <w:r>
              <w:rPr>
                <w:rFonts w:cs="Arial"/>
              </w:rPr>
              <w:t>12.</w:t>
            </w:r>
            <w:r w:rsidR="007D1BCD">
              <w:rPr>
                <w:rFonts w:cs="Arial"/>
              </w:rPr>
              <w:t>6</w:t>
            </w:r>
            <w:r>
              <w:rPr>
                <w:rFonts w:cs="Arial"/>
              </w:rPr>
              <w:t>8</w:t>
            </w:r>
            <w:r w:rsidR="00FB3652">
              <w:rPr>
                <w:rFonts w:cs="Arial"/>
              </w:rPr>
              <w:t>x</w:t>
            </w:r>
          </w:p>
        </w:tc>
        <w:tc>
          <w:tcPr>
            <w:tcW w:w="504" w:type="pct"/>
          </w:tcPr>
          <w:p w14:paraId="239C727C" w14:textId="38FA7303" w:rsidR="00FB3652" w:rsidRPr="00763114" w:rsidRDefault="00D70899" w:rsidP="00B57B8F">
            <w:pPr>
              <w:pStyle w:val="BodyText"/>
              <w:jc w:val="center"/>
              <w:rPr>
                <w:rFonts w:cs="Arial"/>
              </w:rPr>
            </w:pPr>
            <w:r>
              <w:rPr>
                <w:rFonts w:cs="Arial"/>
              </w:rPr>
              <w:t>0.69</w:t>
            </w:r>
            <w:r w:rsidR="00FB3652">
              <w:rPr>
                <w:rFonts w:cs="Arial"/>
              </w:rPr>
              <w:t>x</w:t>
            </w:r>
          </w:p>
        </w:tc>
        <w:tc>
          <w:tcPr>
            <w:tcW w:w="464" w:type="pct"/>
          </w:tcPr>
          <w:p w14:paraId="0359AB94" w14:textId="2944DC73" w:rsidR="00FB3652" w:rsidRDefault="000E1C3E" w:rsidP="00B57B8F">
            <w:pPr>
              <w:pStyle w:val="BodyText"/>
              <w:spacing w:line="276" w:lineRule="auto"/>
              <w:jc w:val="center"/>
              <w:rPr>
                <w:rFonts w:cs="Arial"/>
              </w:rPr>
            </w:pPr>
            <w:r>
              <w:rPr>
                <w:rFonts w:cs="Arial"/>
              </w:rPr>
              <w:t>6.9</w:t>
            </w:r>
            <w:r w:rsidR="005927A7">
              <w:rPr>
                <w:rFonts w:cs="Arial"/>
              </w:rPr>
              <w:t>6</w:t>
            </w:r>
            <w:r w:rsidR="00FB3652">
              <w:rPr>
                <w:rFonts w:cs="Arial"/>
              </w:rPr>
              <w:t>x</w:t>
            </w:r>
          </w:p>
        </w:tc>
        <w:tc>
          <w:tcPr>
            <w:tcW w:w="507" w:type="pct"/>
          </w:tcPr>
          <w:p w14:paraId="70FD6893" w14:textId="2677EB4F" w:rsidR="00FB3652" w:rsidRDefault="00531371" w:rsidP="00531371">
            <w:pPr>
              <w:pStyle w:val="BodyText"/>
              <w:spacing w:line="276" w:lineRule="auto"/>
              <w:jc w:val="center"/>
              <w:rPr>
                <w:rFonts w:cs="Arial"/>
              </w:rPr>
            </w:pPr>
            <w:r>
              <w:rPr>
                <w:rFonts w:cs="Arial"/>
              </w:rPr>
              <w:t>0</w:t>
            </w:r>
            <w:r w:rsidR="00A049A6">
              <w:rPr>
                <w:rFonts w:cs="Arial"/>
              </w:rPr>
              <w:t>.</w:t>
            </w:r>
            <w:r w:rsidR="00606235">
              <w:rPr>
                <w:rFonts w:cs="Arial"/>
              </w:rPr>
              <w:t>9</w:t>
            </w:r>
            <w:r>
              <w:rPr>
                <w:rFonts w:cs="Arial"/>
              </w:rPr>
              <w:t>8</w:t>
            </w:r>
            <w:r w:rsidR="00FB3652">
              <w:rPr>
                <w:rFonts w:cs="Arial"/>
              </w:rPr>
              <w:t>x</w:t>
            </w:r>
          </w:p>
        </w:tc>
        <w:tc>
          <w:tcPr>
            <w:tcW w:w="503" w:type="pct"/>
          </w:tcPr>
          <w:p w14:paraId="43E0B512" w14:textId="2DE01E51" w:rsidR="00FB3652" w:rsidRDefault="00694C24" w:rsidP="00694C24">
            <w:pPr>
              <w:pStyle w:val="BodyText"/>
              <w:spacing w:line="276" w:lineRule="auto"/>
              <w:jc w:val="center"/>
              <w:rPr>
                <w:rFonts w:cs="Arial"/>
              </w:rPr>
            </w:pPr>
            <w:r>
              <w:rPr>
                <w:rFonts w:cs="Arial"/>
              </w:rPr>
              <w:t>0</w:t>
            </w:r>
            <w:r w:rsidR="006463F7">
              <w:rPr>
                <w:rFonts w:cs="Arial"/>
              </w:rPr>
              <w:t>.</w:t>
            </w:r>
            <w:r w:rsidR="00606235">
              <w:rPr>
                <w:rFonts w:cs="Arial"/>
              </w:rPr>
              <w:t>7</w:t>
            </w:r>
            <w:r>
              <w:rPr>
                <w:rFonts w:cs="Arial"/>
              </w:rPr>
              <w:t>2</w:t>
            </w:r>
            <w:r w:rsidR="00FB3652">
              <w:rPr>
                <w:rFonts w:cs="Arial"/>
              </w:rPr>
              <w:t>x</w:t>
            </w:r>
          </w:p>
        </w:tc>
        <w:tc>
          <w:tcPr>
            <w:tcW w:w="460" w:type="pct"/>
          </w:tcPr>
          <w:p w14:paraId="1E8F4BF5" w14:textId="4746412E" w:rsidR="00FB3652" w:rsidRPr="00763114" w:rsidRDefault="00D70899" w:rsidP="00B57B8F">
            <w:pPr>
              <w:pStyle w:val="BodyText"/>
              <w:spacing w:line="276" w:lineRule="auto"/>
              <w:jc w:val="center"/>
              <w:rPr>
                <w:rFonts w:cs="Arial"/>
              </w:rPr>
            </w:pPr>
            <w:r>
              <w:rPr>
                <w:rFonts w:cs="Arial"/>
              </w:rPr>
              <w:t>0.69</w:t>
            </w:r>
            <w:bookmarkStart w:id="5" w:name="_GoBack"/>
            <w:bookmarkEnd w:id="5"/>
            <w:r w:rsidR="00FB3652">
              <w:rPr>
                <w:rFonts w:cs="Arial"/>
              </w:rPr>
              <w:t>x</w:t>
            </w:r>
          </w:p>
        </w:tc>
      </w:tr>
      <w:tr w:rsidR="00E739B0" w:rsidRPr="00763114" w14:paraId="5BB791FD" w14:textId="77777777" w:rsidTr="00FB3652">
        <w:trPr>
          <w:trHeight w:val="432"/>
          <w:jc w:val="center"/>
        </w:trPr>
        <w:tc>
          <w:tcPr>
            <w:tcW w:w="1554" w:type="pct"/>
          </w:tcPr>
          <w:p w14:paraId="06CB63C0" w14:textId="2C687313" w:rsidR="00E739B0" w:rsidRDefault="00E739B0" w:rsidP="00B57B8F">
            <w:pPr>
              <w:pStyle w:val="BodyText"/>
              <w:jc w:val="center"/>
              <w:rPr>
                <w:rFonts w:cs="Arial"/>
              </w:rPr>
            </w:pPr>
            <w:r>
              <w:rPr>
                <w:rFonts w:cs="Arial"/>
              </w:rPr>
              <w:t>Memory (in kB)</w:t>
            </w:r>
          </w:p>
        </w:tc>
        <w:tc>
          <w:tcPr>
            <w:tcW w:w="498" w:type="pct"/>
          </w:tcPr>
          <w:p w14:paraId="43BE6031" w14:textId="05FA7C6D" w:rsidR="00E739B0" w:rsidRDefault="003316DE" w:rsidP="00B57B8F">
            <w:pPr>
              <w:pStyle w:val="BodyText"/>
              <w:jc w:val="center"/>
              <w:rPr>
                <w:rFonts w:cs="Arial"/>
              </w:rPr>
            </w:pPr>
            <w:r>
              <w:rPr>
                <w:rFonts w:cs="Arial"/>
              </w:rPr>
              <w:t>9.6 kB</w:t>
            </w:r>
          </w:p>
        </w:tc>
        <w:tc>
          <w:tcPr>
            <w:tcW w:w="510" w:type="pct"/>
          </w:tcPr>
          <w:p w14:paraId="797D0E6A" w14:textId="7584094F" w:rsidR="00E739B0" w:rsidRDefault="003316DE" w:rsidP="00B57B8F">
            <w:pPr>
              <w:pStyle w:val="BodyText"/>
              <w:jc w:val="center"/>
              <w:rPr>
                <w:rFonts w:cs="Arial"/>
              </w:rPr>
            </w:pPr>
            <w:r>
              <w:rPr>
                <w:rFonts w:cs="Arial"/>
              </w:rPr>
              <w:t>12 kB</w:t>
            </w:r>
          </w:p>
        </w:tc>
        <w:tc>
          <w:tcPr>
            <w:tcW w:w="504" w:type="pct"/>
          </w:tcPr>
          <w:p w14:paraId="4D9EF7CF" w14:textId="15162F09" w:rsidR="00E739B0" w:rsidRDefault="003316DE" w:rsidP="00B57B8F">
            <w:pPr>
              <w:pStyle w:val="BodyText"/>
              <w:jc w:val="center"/>
              <w:rPr>
                <w:rFonts w:cs="Arial"/>
              </w:rPr>
            </w:pPr>
            <w:r>
              <w:rPr>
                <w:rFonts w:cs="Arial"/>
              </w:rPr>
              <w:t>4.8 kB</w:t>
            </w:r>
          </w:p>
        </w:tc>
        <w:tc>
          <w:tcPr>
            <w:tcW w:w="464" w:type="pct"/>
          </w:tcPr>
          <w:p w14:paraId="6695B16A" w14:textId="6565FFE0" w:rsidR="00E739B0" w:rsidRDefault="003316DE" w:rsidP="00B57B8F">
            <w:pPr>
              <w:pStyle w:val="BodyText"/>
              <w:spacing w:line="276" w:lineRule="auto"/>
              <w:jc w:val="center"/>
              <w:rPr>
                <w:rFonts w:cs="Arial"/>
              </w:rPr>
            </w:pPr>
            <w:r>
              <w:rPr>
                <w:rFonts w:cs="Arial"/>
              </w:rPr>
              <w:t>2.4 kB</w:t>
            </w:r>
          </w:p>
        </w:tc>
        <w:tc>
          <w:tcPr>
            <w:tcW w:w="507" w:type="pct"/>
          </w:tcPr>
          <w:p w14:paraId="17C41AF5" w14:textId="0F172D03" w:rsidR="00E739B0" w:rsidRDefault="003316DE" w:rsidP="00B57B8F">
            <w:pPr>
              <w:pStyle w:val="BodyText"/>
              <w:spacing w:line="276" w:lineRule="auto"/>
              <w:jc w:val="center"/>
              <w:rPr>
                <w:rFonts w:cs="Arial"/>
              </w:rPr>
            </w:pPr>
            <w:r>
              <w:rPr>
                <w:rFonts w:cs="Arial"/>
              </w:rPr>
              <w:t>24 kB</w:t>
            </w:r>
          </w:p>
        </w:tc>
        <w:tc>
          <w:tcPr>
            <w:tcW w:w="503" w:type="pct"/>
          </w:tcPr>
          <w:p w14:paraId="594AEE9C" w14:textId="07267D2C" w:rsidR="00E739B0" w:rsidRDefault="003316DE" w:rsidP="00B57B8F">
            <w:pPr>
              <w:pStyle w:val="BodyText"/>
              <w:spacing w:line="276" w:lineRule="auto"/>
              <w:jc w:val="center"/>
              <w:rPr>
                <w:rFonts w:cs="Arial"/>
              </w:rPr>
            </w:pPr>
            <w:r>
              <w:rPr>
                <w:rFonts w:cs="Arial"/>
              </w:rPr>
              <w:t>24 kB</w:t>
            </w:r>
          </w:p>
        </w:tc>
        <w:tc>
          <w:tcPr>
            <w:tcW w:w="460" w:type="pct"/>
          </w:tcPr>
          <w:p w14:paraId="2AB0CD0F" w14:textId="6A9CB37C" w:rsidR="00E739B0" w:rsidRDefault="003316DE" w:rsidP="00B57B8F">
            <w:pPr>
              <w:pStyle w:val="BodyText"/>
              <w:spacing w:line="276" w:lineRule="auto"/>
              <w:jc w:val="center"/>
              <w:rPr>
                <w:rFonts w:cs="Arial"/>
              </w:rPr>
            </w:pPr>
            <w:r>
              <w:rPr>
                <w:rFonts w:cs="Arial"/>
              </w:rPr>
              <w:t>4.8 kB</w:t>
            </w:r>
          </w:p>
        </w:tc>
      </w:tr>
      <w:tr w:rsidR="00E739B0" w:rsidRPr="00763114" w14:paraId="0637076B" w14:textId="77777777" w:rsidTr="00FB3652">
        <w:trPr>
          <w:trHeight w:val="432"/>
          <w:jc w:val="center"/>
        </w:trPr>
        <w:tc>
          <w:tcPr>
            <w:tcW w:w="1554" w:type="pct"/>
          </w:tcPr>
          <w:p w14:paraId="5FED2529" w14:textId="75A93248" w:rsidR="00E739B0" w:rsidRDefault="00E739B0" w:rsidP="00B57B8F">
            <w:pPr>
              <w:pStyle w:val="BodyText"/>
              <w:jc w:val="center"/>
              <w:rPr>
                <w:rFonts w:cs="Arial"/>
              </w:rPr>
            </w:pPr>
            <w:r>
              <w:rPr>
                <w:rFonts w:cs="Arial"/>
              </w:rPr>
              <w:t>Relative Memory required</w:t>
            </w:r>
          </w:p>
        </w:tc>
        <w:tc>
          <w:tcPr>
            <w:tcW w:w="498" w:type="pct"/>
          </w:tcPr>
          <w:p w14:paraId="27B790C7" w14:textId="189E8639" w:rsidR="00E739B0" w:rsidRDefault="003316DE" w:rsidP="00B57B8F">
            <w:pPr>
              <w:pStyle w:val="BodyText"/>
              <w:jc w:val="center"/>
              <w:rPr>
                <w:rFonts w:cs="Arial"/>
              </w:rPr>
            </w:pPr>
            <w:r>
              <w:rPr>
                <w:rFonts w:cs="Arial"/>
              </w:rPr>
              <w:t>1x</w:t>
            </w:r>
          </w:p>
        </w:tc>
        <w:tc>
          <w:tcPr>
            <w:tcW w:w="510" w:type="pct"/>
          </w:tcPr>
          <w:p w14:paraId="4839F7F0" w14:textId="148FFAF2" w:rsidR="00E739B0" w:rsidRDefault="003316DE" w:rsidP="00B57B8F">
            <w:pPr>
              <w:pStyle w:val="BodyText"/>
              <w:jc w:val="center"/>
              <w:rPr>
                <w:rFonts w:cs="Arial"/>
              </w:rPr>
            </w:pPr>
            <w:r>
              <w:rPr>
                <w:rFonts w:cs="Arial"/>
              </w:rPr>
              <w:t>1.5x</w:t>
            </w:r>
          </w:p>
        </w:tc>
        <w:tc>
          <w:tcPr>
            <w:tcW w:w="504" w:type="pct"/>
          </w:tcPr>
          <w:p w14:paraId="72E97D43" w14:textId="729ADF44" w:rsidR="00E739B0" w:rsidRDefault="003316DE" w:rsidP="00B57B8F">
            <w:pPr>
              <w:pStyle w:val="BodyText"/>
              <w:jc w:val="center"/>
              <w:rPr>
                <w:rFonts w:cs="Arial"/>
              </w:rPr>
            </w:pPr>
            <w:r>
              <w:rPr>
                <w:rFonts w:cs="Arial"/>
              </w:rPr>
              <w:t>0.5x</w:t>
            </w:r>
          </w:p>
        </w:tc>
        <w:tc>
          <w:tcPr>
            <w:tcW w:w="464" w:type="pct"/>
          </w:tcPr>
          <w:p w14:paraId="027773B2" w14:textId="3A742D3D" w:rsidR="00E739B0" w:rsidRDefault="003316DE" w:rsidP="00B57B8F">
            <w:pPr>
              <w:pStyle w:val="BodyText"/>
              <w:spacing w:line="276" w:lineRule="auto"/>
              <w:jc w:val="center"/>
              <w:rPr>
                <w:rFonts w:cs="Arial"/>
              </w:rPr>
            </w:pPr>
            <w:r>
              <w:rPr>
                <w:rFonts w:cs="Arial"/>
              </w:rPr>
              <w:t>0.25x</w:t>
            </w:r>
          </w:p>
        </w:tc>
        <w:tc>
          <w:tcPr>
            <w:tcW w:w="507" w:type="pct"/>
          </w:tcPr>
          <w:p w14:paraId="3B9E2CFC" w14:textId="15F84877" w:rsidR="00E739B0" w:rsidRDefault="003316DE" w:rsidP="00B57B8F">
            <w:pPr>
              <w:pStyle w:val="BodyText"/>
              <w:spacing w:line="276" w:lineRule="auto"/>
              <w:jc w:val="center"/>
              <w:rPr>
                <w:rFonts w:cs="Arial"/>
              </w:rPr>
            </w:pPr>
            <w:r>
              <w:rPr>
                <w:rFonts w:cs="Arial"/>
              </w:rPr>
              <w:t>2.5x</w:t>
            </w:r>
          </w:p>
        </w:tc>
        <w:tc>
          <w:tcPr>
            <w:tcW w:w="503" w:type="pct"/>
          </w:tcPr>
          <w:p w14:paraId="3E3097AA" w14:textId="7100C5C2" w:rsidR="00E739B0" w:rsidRDefault="003316DE" w:rsidP="00B57B8F">
            <w:pPr>
              <w:pStyle w:val="BodyText"/>
              <w:spacing w:line="276" w:lineRule="auto"/>
              <w:jc w:val="center"/>
              <w:rPr>
                <w:rFonts w:cs="Arial"/>
              </w:rPr>
            </w:pPr>
            <w:r>
              <w:rPr>
                <w:rFonts w:cs="Arial"/>
              </w:rPr>
              <w:t>2.5x</w:t>
            </w:r>
          </w:p>
        </w:tc>
        <w:tc>
          <w:tcPr>
            <w:tcW w:w="460" w:type="pct"/>
          </w:tcPr>
          <w:p w14:paraId="6937369D" w14:textId="45AF9D16" w:rsidR="00E739B0" w:rsidRDefault="003316DE" w:rsidP="00B57B8F">
            <w:pPr>
              <w:pStyle w:val="BodyText"/>
              <w:spacing w:line="276" w:lineRule="auto"/>
              <w:jc w:val="center"/>
              <w:rPr>
                <w:rFonts w:cs="Arial"/>
              </w:rPr>
            </w:pPr>
            <w:r>
              <w:rPr>
                <w:rFonts w:cs="Arial"/>
              </w:rPr>
              <w:t>0.5x</w:t>
            </w:r>
          </w:p>
        </w:tc>
      </w:tr>
      <w:tr w:rsidR="00FB3652" w:rsidRPr="00763114" w14:paraId="7BA667E0" w14:textId="77777777" w:rsidTr="00FB3652">
        <w:trPr>
          <w:trHeight w:val="432"/>
          <w:jc w:val="center"/>
        </w:trPr>
        <w:tc>
          <w:tcPr>
            <w:tcW w:w="1554" w:type="pct"/>
          </w:tcPr>
          <w:p w14:paraId="119E0F1D" w14:textId="33743EEC" w:rsidR="00FB3652" w:rsidRPr="00763114" w:rsidRDefault="00FB3652" w:rsidP="00B57B8F">
            <w:pPr>
              <w:pStyle w:val="BodyText"/>
              <w:jc w:val="center"/>
              <w:rPr>
                <w:rFonts w:cs="Arial"/>
              </w:rPr>
            </w:pPr>
            <w:r>
              <w:rPr>
                <w:rFonts w:cs="Arial"/>
              </w:rPr>
              <w:t>PSS Detection Rate</w:t>
            </w:r>
          </w:p>
        </w:tc>
        <w:tc>
          <w:tcPr>
            <w:tcW w:w="498" w:type="pct"/>
          </w:tcPr>
          <w:p w14:paraId="322485E1" w14:textId="1EA1D927" w:rsidR="00FB3652" w:rsidRDefault="00FB3652" w:rsidP="00B57B8F">
            <w:pPr>
              <w:pStyle w:val="BodyText"/>
              <w:jc w:val="center"/>
              <w:rPr>
                <w:rFonts w:cs="Arial"/>
              </w:rPr>
            </w:pPr>
            <w:r>
              <w:rPr>
                <w:rFonts w:cs="Arial"/>
              </w:rPr>
              <w:t>100 %</w:t>
            </w:r>
          </w:p>
        </w:tc>
        <w:tc>
          <w:tcPr>
            <w:tcW w:w="510" w:type="pct"/>
          </w:tcPr>
          <w:p w14:paraId="3E30DC95" w14:textId="261C6577" w:rsidR="00FB3652" w:rsidRDefault="00FB3652" w:rsidP="00B57B8F">
            <w:pPr>
              <w:pStyle w:val="BodyText"/>
              <w:jc w:val="center"/>
              <w:rPr>
                <w:rFonts w:cs="Arial"/>
              </w:rPr>
            </w:pPr>
            <w:r>
              <w:rPr>
                <w:rFonts w:cs="Arial"/>
              </w:rPr>
              <w:t>100 %</w:t>
            </w:r>
          </w:p>
        </w:tc>
        <w:tc>
          <w:tcPr>
            <w:tcW w:w="504" w:type="pct"/>
          </w:tcPr>
          <w:p w14:paraId="738B23C8" w14:textId="3D0372A4" w:rsidR="00FB3652" w:rsidRDefault="00FB3652" w:rsidP="00B57B8F">
            <w:pPr>
              <w:pStyle w:val="BodyText"/>
              <w:jc w:val="center"/>
              <w:rPr>
                <w:rFonts w:cs="Arial"/>
              </w:rPr>
            </w:pPr>
            <w:r>
              <w:rPr>
                <w:rFonts w:cs="Arial"/>
              </w:rPr>
              <w:t>99.7 %</w:t>
            </w:r>
          </w:p>
        </w:tc>
        <w:tc>
          <w:tcPr>
            <w:tcW w:w="464" w:type="pct"/>
          </w:tcPr>
          <w:p w14:paraId="0FA586FD" w14:textId="042FB32A" w:rsidR="00FB3652" w:rsidRDefault="00FB3652" w:rsidP="00B57B8F">
            <w:pPr>
              <w:pStyle w:val="BodyText"/>
              <w:jc w:val="center"/>
              <w:rPr>
                <w:rFonts w:cs="Arial"/>
              </w:rPr>
            </w:pPr>
            <w:r>
              <w:rPr>
                <w:rFonts w:cs="Arial"/>
              </w:rPr>
              <w:t>94.1 %</w:t>
            </w:r>
          </w:p>
        </w:tc>
        <w:tc>
          <w:tcPr>
            <w:tcW w:w="507" w:type="pct"/>
          </w:tcPr>
          <w:p w14:paraId="0BE03EED" w14:textId="6FD7A076" w:rsidR="00FB3652" w:rsidRDefault="008D218E" w:rsidP="00B57B8F">
            <w:pPr>
              <w:pStyle w:val="BodyText"/>
              <w:jc w:val="center"/>
              <w:rPr>
                <w:rFonts w:cs="Arial"/>
              </w:rPr>
            </w:pPr>
            <w:r>
              <w:rPr>
                <w:rFonts w:cs="Arial"/>
              </w:rPr>
              <w:t>100</w:t>
            </w:r>
            <w:r w:rsidR="00FB3652">
              <w:rPr>
                <w:rFonts w:cs="Arial"/>
              </w:rPr>
              <w:t xml:space="preserve"> %</w:t>
            </w:r>
          </w:p>
        </w:tc>
        <w:tc>
          <w:tcPr>
            <w:tcW w:w="503" w:type="pct"/>
          </w:tcPr>
          <w:p w14:paraId="3BE89FD3" w14:textId="13AC276D" w:rsidR="00FB3652" w:rsidRDefault="004F39AA" w:rsidP="00B57B8F">
            <w:pPr>
              <w:pStyle w:val="BodyText"/>
              <w:jc w:val="center"/>
              <w:rPr>
                <w:rFonts w:cs="Arial"/>
              </w:rPr>
            </w:pPr>
            <w:r>
              <w:rPr>
                <w:rFonts w:cs="Arial"/>
              </w:rPr>
              <w:t>100 %</w:t>
            </w:r>
          </w:p>
        </w:tc>
        <w:tc>
          <w:tcPr>
            <w:tcW w:w="460" w:type="pct"/>
          </w:tcPr>
          <w:p w14:paraId="66483858" w14:textId="3D9B2ECB" w:rsidR="00FB3652" w:rsidRDefault="00FB3652" w:rsidP="00B57B8F">
            <w:pPr>
              <w:pStyle w:val="BodyText"/>
              <w:jc w:val="center"/>
              <w:rPr>
                <w:rFonts w:cs="Arial"/>
              </w:rPr>
            </w:pPr>
            <w:r>
              <w:rPr>
                <w:rFonts w:cs="Arial"/>
              </w:rPr>
              <w:t>99.4 %</w:t>
            </w:r>
          </w:p>
        </w:tc>
      </w:tr>
      <w:tr w:rsidR="00852278" w:rsidRPr="00763114" w14:paraId="5C878CCA" w14:textId="77777777" w:rsidTr="00FB3652">
        <w:trPr>
          <w:trHeight w:val="432"/>
          <w:jc w:val="center"/>
        </w:trPr>
        <w:tc>
          <w:tcPr>
            <w:tcW w:w="1554" w:type="pct"/>
          </w:tcPr>
          <w:p w14:paraId="790CBAF4" w14:textId="57311C0A" w:rsidR="00852278" w:rsidRDefault="00852278" w:rsidP="00B57B8F">
            <w:pPr>
              <w:pStyle w:val="BodyText"/>
              <w:jc w:val="center"/>
              <w:rPr>
                <w:rFonts w:cs="Arial"/>
              </w:rPr>
            </w:pPr>
            <w:r>
              <w:rPr>
                <w:rFonts w:cs="Arial"/>
              </w:rPr>
              <w:t>PSS Detection time for 50 % users</w:t>
            </w:r>
          </w:p>
        </w:tc>
        <w:tc>
          <w:tcPr>
            <w:tcW w:w="498" w:type="pct"/>
          </w:tcPr>
          <w:p w14:paraId="786D0ADD" w14:textId="62FD4BF0" w:rsidR="00852278" w:rsidRDefault="00852278" w:rsidP="00B57B8F">
            <w:pPr>
              <w:pStyle w:val="BodyText"/>
              <w:jc w:val="center"/>
              <w:rPr>
                <w:rFonts w:cs="Arial"/>
              </w:rPr>
            </w:pPr>
            <w:r>
              <w:rPr>
                <w:rFonts w:cs="Arial"/>
              </w:rPr>
              <w:t>120 ms</w:t>
            </w:r>
          </w:p>
        </w:tc>
        <w:tc>
          <w:tcPr>
            <w:tcW w:w="510" w:type="pct"/>
          </w:tcPr>
          <w:p w14:paraId="0A46B39A" w14:textId="2A5718A5" w:rsidR="00852278" w:rsidRDefault="00852278" w:rsidP="00B57B8F">
            <w:pPr>
              <w:pStyle w:val="BodyText"/>
              <w:jc w:val="center"/>
              <w:rPr>
                <w:rFonts w:cs="Arial"/>
              </w:rPr>
            </w:pPr>
            <w:r>
              <w:rPr>
                <w:rFonts w:cs="Arial"/>
              </w:rPr>
              <w:t>240 ms</w:t>
            </w:r>
          </w:p>
        </w:tc>
        <w:tc>
          <w:tcPr>
            <w:tcW w:w="504" w:type="pct"/>
          </w:tcPr>
          <w:p w14:paraId="5564E366" w14:textId="6A593F57" w:rsidR="00852278" w:rsidRDefault="00852278" w:rsidP="00B57B8F">
            <w:pPr>
              <w:pStyle w:val="BodyText"/>
              <w:jc w:val="center"/>
              <w:rPr>
                <w:rFonts w:cs="Arial"/>
              </w:rPr>
            </w:pPr>
            <w:r>
              <w:rPr>
                <w:rFonts w:cs="Arial"/>
              </w:rPr>
              <w:t>720 ms</w:t>
            </w:r>
          </w:p>
        </w:tc>
        <w:tc>
          <w:tcPr>
            <w:tcW w:w="464" w:type="pct"/>
          </w:tcPr>
          <w:p w14:paraId="1A74B2B3" w14:textId="7CDFDECB" w:rsidR="00852278" w:rsidRDefault="00852278" w:rsidP="00B57B8F">
            <w:pPr>
              <w:pStyle w:val="BodyText"/>
              <w:jc w:val="center"/>
              <w:rPr>
                <w:rFonts w:cs="Arial"/>
              </w:rPr>
            </w:pPr>
            <w:r>
              <w:rPr>
                <w:rFonts w:cs="Arial"/>
              </w:rPr>
              <w:t>1030 ms</w:t>
            </w:r>
          </w:p>
        </w:tc>
        <w:tc>
          <w:tcPr>
            <w:tcW w:w="507" w:type="pct"/>
          </w:tcPr>
          <w:p w14:paraId="09F82D0F" w14:textId="33730B0E" w:rsidR="00852278" w:rsidRDefault="00852278" w:rsidP="00B57B8F">
            <w:pPr>
              <w:pStyle w:val="BodyText"/>
              <w:jc w:val="center"/>
              <w:rPr>
                <w:rFonts w:cs="Arial"/>
              </w:rPr>
            </w:pPr>
            <w:r>
              <w:rPr>
                <w:rFonts w:cs="Arial"/>
              </w:rPr>
              <w:t>280 ms</w:t>
            </w:r>
          </w:p>
        </w:tc>
        <w:tc>
          <w:tcPr>
            <w:tcW w:w="503" w:type="pct"/>
          </w:tcPr>
          <w:p w14:paraId="10E55C7D" w14:textId="5F7BF4EC" w:rsidR="00852278" w:rsidRDefault="00852278" w:rsidP="00B57B8F">
            <w:pPr>
              <w:pStyle w:val="BodyText"/>
              <w:jc w:val="center"/>
              <w:rPr>
                <w:rFonts w:cs="Arial"/>
              </w:rPr>
            </w:pPr>
            <w:r>
              <w:rPr>
                <w:rFonts w:cs="Arial"/>
              </w:rPr>
              <w:t>350 ms</w:t>
            </w:r>
          </w:p>
        </w:tc>
        <w:tc>
          <w:tcPr>
            <w:tcW w:w="460" w:type="pct"/>
          </w:tcPr>
          <w:p w14:paraId="4A19D830" w14:textId="316FDD99" w:rsidR="00852278" w:rsidRDefault="00852278" w:rsidP="00B57B8F">
            <w:pPr>
              <w:pStyle w:val="BodyText"/>
              <w:jc w:val="center"/>
              <w:rPr>
                <w:rFonts w:cs="Arial"/>
              </w:rPr>
            </w:pPr>
            <w:r>
              <w:rPr>
                <w:rFonts w:cs="Arial"/>
              </w:rPr>
              <w:t>820 ms</w:t>
            </w:r>
          </w:p>
        </w:tc>
      </w:tr>
      <w:tr w:rsidR="00852278" w:rsidRPr="00763114" w14:paraId="5A07D5CF" w14:textId="77777777" w:rsidTr="00FB3652">
        <w:trPr>
          <w:trHeight w:val="432"/>
          <w:jc w:val="center"/>
        </w:trPr>
        <w:tc>
          <w:tcPr>
            <w:tcW w:w="1554" w:type="pct"/>
          </w:tcPr>
          <w:p w14:paraId="1775C6BE" w14:textId="79A24308" w:rsidR="00852278" w:rsidRDefault="00852278" w:rsidP="00B57B8F">
            <w:pPr>
              <w:pStyle w:val="BodyText"/>
              <w:jc w:val="center"/>
              <w:rPr>
                <w:rFonts w:cs="Arial"/>
              </w:rPr>
            </w:pPr>
            <w:r>
              <w:rPr>
                <w:rFonts w:cs="Arial"/>
              </w:rPr>
              <w:t>PSS Detection time for 90 % users</w:t>
            </w:r>
          </w:p>
        </w:tc>
        <w:tc>
          <w:tcPr>
            <w:tcW w:w="498" w:type="pct"/>
          </w:tcPr>
          <w:p w14:paraId="1C563134" w14:textId="2B950495" w:rsidR="00852278" w:rsidRDefault="00852278" w:rsidP="00B57B8F">
            <w:pPr>
              <w:pStyle w:val="BodyText"/>
              <w:jc w:val="center"/>
              <w:rPr>
                <w:rFonts w:cs="Arial"/>
              </w:rPr>
            </w:pPr>
            <w:r>
              <w:rPr>
                <w:rFonts w:cs="Arial"/>
              </w:rPr>
              <w:t>460 ms</w:t>
            </w:r>
          </w:p>
        </w:tc>
        <w:tc>
          <w:tcPr>
            <w:tcW w:w="510" w:type="pct"/>
          </w:tcPr>
          <w:p w14:paraId="31AA6AFD" w14:textId="0EDDA558" w:rsidR="00852278" w:rsidRDefault="00852278" w:rsidP="00B57B8F">
            <w:pPr>
              <w:pStyle w:val="BodyText"/>
              <w:jc w:val="center"/>
              <w:rPr>
                <w:rFonts w:cs="Arial"/>
              </w:rPr>
            </w:pPr>
            <w:r>
              <w:rPr>
                <w:rFonts w:cs="Arial"/>
              </w:rPr>
              <w:t>1130 ms</w:t>
            </w:r>
          </w:p>
        </w:tc>
        <w:tc>
          <w:tcPr>
            <w:tcW w:w="504" w:type="pct"/>
          </w:tcPr>
          <w:p w14:paraId="71D7303E" w14:textId="681CD2F2" w:rsidR="00852278" w:rsidRDefault="00852278" w:rsidP="00B57B8F">
            <w:pPr>
              <w:pStyle w:val="BodyText"/>
              <w:jc w:val="center"/>
              <w:rPr>
                <w:rFonts w:cs="Arial"/>
              </w:rPr>
            </w:pPr>
            <w:r>
              <w:rPr>
                <w:rFonts w:cs="Arial"/>
              </w:rPr>
              <w:t>2900 ms</w:t>
            </w:r>
          </w:p>
        </w:tc>
        <w:tc>
          <w:tcPr>
            <w:tcW w:w="464" w:type="pct"/>
          </w:tcPr>
          <w:p w14:paraId="6762AD89" w14:textId="34D56DAC" w:rsidR="00852278" w:rsidRDefault="00852278" w:rsidP="00B57B8F">
            <w:pPr>
              <w:pStyle w:val="BodyText"/>
              <w:jc w:val="center"/>
              <w:rPr>
                <w:rFonts w:cs="Arial"/>
              </w:rPr>
            </w:pPr>
            <w:r>
              <w:rPr>
                <w:rFonts w:cs="Arial"/>
              </w:rPr>
              <w:t>4510 ms</w:t>
            </w:r>
          </w:p>
        </w:tc>
        <w:tc>
          <w:tcPr>
            <w:tcW w:w="507" w:type="pct"/>
          </w:tcPr>
          <w:p w14:paraId="4FA85A14" w14:textId="7ADD3E91" w:rsidR="00852278" w:rsidRDefault="00852278" w:rsidP="00B57B8F">
            <w:pPr>
              <w:pStyle w:val="BodyText"/>
              <w:jc w:val="center"/>
              <w:rPr>
                <w:rFonts w:cs="Arial"/>
              </w:rPr>
            </w:pPr>
            <w:r>
              <w:rPr>
                <w:rFonts w:cs="Arial"/>
              </w:rPr>
              <w:t>980 ms</w:t>
            </w:r>
          </w:p>
        </w:tc>
        <w:tc>
          <w:tcPr>
            <w:tcW w:w="503" w:type="pct"/>
          </w:tcPr>
          <w:p w14:paraId="08948E08" w14:textId="14B62DC6" w:rsidR="00852278" w:rsidRDefault="00852278" w:rsidP="00B57B8F">
            <w:pPr>
              <w:pStyle w:val="BodyText"/>
              <w:jc w:val="center"/>
              <w:rPr>
                <w:rFonts w:cs="Arial"/>
              </w:rPr>
            </w:pPr>
            <w:r>
              <w:rPr>
                <w:rFonts w:cs="Arial"/>
              </w:rPr>
              <w:t>1220 ms</w:t>
            </w:r>
          </w:p>
        </w:tc>
        <w:tc>
          <w:tcPr>
            <w:tcW w:w="460" w:type="pct"/>
          </w:tcPr>
          <w:p w14:paraId="46197770" w14:textId="2C06CA64" w:rsidR="00852278" w:rsidRDefault="00852278" w:rsidP="00B57B8F">
            <w:pPr>
              <w:pStyle w:val="BodyText"/>
              <w:jc w:val="center"/>
              <w:rPr>
                <w:rFonts w:cs="Arial"/>
              </w:rPr>
            </w:pPr>
            <w:r>
              <w:rPr>
                <w:rFonts w:cs="Arial"/>
              </w:rPr>
              <w:t>3170 ms</w:t>
            </w:r>
          </w:p>
        </w:tc>
      </w:tr>
      <w:tr w:rsidR="00852278" w:rsidRPr="00763114" w14:paraId="56A84542" w14:textId="77777777" w:rsidTr="00FB3652">
        <w:trPr>
          <w:trHeight w:val="432"/>
          <w:jc w:val="center"/>
        </w:trPr>
        <w:tc>
          <w:tcPr>
            <w:tcW w:w="1554" w:type="pct"/>
          </w:tcPr>
          <w:p w14:paraId="39EBE965" w14:textId="2737230E" w:rsidR="00852278" w:rsidRDefault="00852278" w:rsidP="00B57B8F">
            <w:pPr>
              <w:pStyle w:val="BodyText"/>
              <w:jc w:val="center"/>
              <w:rPr>
                <w:rFonts w:cs="Arial"/>
              </w:rPr>
            </w:pPr>
            <w:r>
              <w:rPr>
                <w:rFonts w:cs="Arial"/>
              </w:rPr>
              <w:t>SSS Detection Rate</w:t>
            </w:r>
          </w:p>
        </w:tc>
        <w:tc>
          <w:tcPr>
            <w:tcW w:w="498" w:type="pct"/>
          </w:tcPr>
          <w:p w14:paraId="199C1CF1" w14:textId="41083929" w:rsidR="00852278" w:rsidRDefault="00852278" w:rsidP="00B57B8F">
            <w:pPr>
              <w:pStyle w:val="BodyText"/>
              <w:jc w:val="center"/>
              <w:rPr>
                <w:rFonts w:cs="Arial"/>
              </w:rPr>
            </w:pPr>
            <w:r>
              <w:rPr>
                <w:rFonts w:cs="Arial"/>
              </w:rPr>
              <w:t>99.1 %</w:t>
            </w:r>
          </w:p>
        </w:tc>
        <w:tc>
          <w:tcPr>
            <w:tcW w:w="510" w:type="pct"/>
          </w:tcPr>
          <w:p w14:paraId="150F007A" w14:textId="6CA31594" w:rsidR="00852278" w:rsidRDefault="00852278" w:rsidP="00B57B8F">
            <w:pPr>
              <w:pStyle w:val="BodyText"/>
              <w:jc w:val="center"/>
              <w:rPr>
                <w:rFonts w:cs="Arial"/>
              </w:rPr>
            </w:pPr>
            <w:r>
              <w:rPr>
                <w:rFonts w:cs="Arial"/>
              </w:rPr>
              <w:t>97.5 %</w:t>
            </w:r>
          </w:p>
        </w:tc>
        <w:tc>
          <w:tcPr>
            <w:tcW w:w="504" w:type="pct"/>
          </w:tcPr>
          <w:p w14:paraId="7B920143" w14:textId="08A4C65A" w:rsidR="00852278" w:rsidRDefault="00852278" w:rsidP="00B57B8F">
            <w:pPr>
              <w:pStyle w:val="BodyText"/>
              <w:jc w:val="center"/>
              <w:rPr>
                <w:rFonts w:cs="Arial"/>
              </w:rPr>
            </w:pPr>
            <w:r>
              <w:rPr>
                <w:rFonts w:cs="Arial"/>
              </w:rPr>
              <w:t>98.3 %</w:t>
            </w:r>
          </w:p>
        </w:tc>
        <w:tc>
          <w:tcPr>
            <w:tcW w:w="464" w:type="pct"/>
          </w:tcPr>
          <w:p w14:paraId="78D30E10" w14:textId="7F053E02" w:rsidR="00852278" w:rsidRDefault="00852278" w:rsidP="00B57B8F">
            <w:pPr>
              <w:pStyle w:val="BodyText"/>
              <w:jc w:val="center"/>
              <w:rPr>
                <w:rFonts w:cs="Arial"/>
              </w:rPr>
            </w:pPr>
            <w:r>
              <w:rPr>
                <w:rFonts w:cs="Arial"/>
              </w:rPr>
              <w:t>97 %</w:t>
            </w:r>
          </w:p>
        </w:tc>
        <w:tc>
          <w:tcPr>
            <w:tcW w:w="507" w:type="pct"/>
          </w:tcPr>
          <w:p w14:paraId="49A6FF8B" w14:textId="0BC76AE9" w:rsidR="00852278" w:rsidRDefault="00852278" w:rsidP="00B57B8F">
            <w:pPr>
              <w:pStyle w:val="BodyText"/>
              <w:jc w:val="center"/>
              <w:rPr>
                <w:rFonts w:cs="Arial"/>
              </w:rPr>
            </w:pPr>
            <w:r>
              <w:rPr>
                <w:rFonts w:cs="Arial"/>
              </w:rPr>
              <w:t>99 %</w:t>
            </w:r>
          </w:p>
        </w:tc>
        <w:tc>
          <w:tcPr>
            <w:tcW w:w="503" w:type="pct"/>
          </w:tcPr>
          <w:p w14:paraId="2B476958" w14:textId="4E712C94" w:rsidR="00852278" w:rsidRDefault="00852278" w:rsidP="00B57B8F">
            <w:pPr>
              <w:pStyle w:val="BodyText"/>
              <w:jc w:val="center"/>
              <w:rPr>
                <w:rFonts w:cs="Arial"/>
              </w:rPr>
            </w:pPr>
            <w:r>
              <w:rPr>
                <w:rFonts w:cs="Arial"/>
              </w:rPr>
              <w:t>99.4 %</w:t>
            </w:r>
          </w:p>
        </w:tc>
        <w:tc>
          <w:tcPr>
            <w:tcW w:w="460" w:type="pct"/>
          </w:tcPr>
          <w:p w14:paraId="6DA10E23" w14:textId="0AD8408E" w:rsidR="00852278" w:rsidRDefault="00852278" w:rsidP="00B57B8F">
            <w:pPr>
              <w:pStyle w:val="BodyText"/>
              <w:jc w:val="center"/>
              <w:rPr>
                <w:rFonts w:cs="Arial"/>
              </w:rPr>
            </w:pPr>
            <w:r>
              <w:rPr>
                <w:rFonts w:cs="Arial"/>
              </w:rPr>
              <w:t>99.4 %</w:t>
            </w:r>
          </w:p>
        </w:tc>
      </w:tr>
      <w:tr w:rsidR="00852278" w:rsidRPr="00763114" w14:paraId="0C69D879" w14:textId="77777777" w:rsidTr="00FB3652">
        <w:trPr>
          <w:trHeight w:val="432"/>
          <w:jc w:val="center"/>
        </w:trPr>
        <w:tc>
          <w:tcPr>
            <w:tcW w:w="1554" w:type="pct"/>
          </w:tcPr>
          <w:p w14:paraId="1075C813" w14:textId="3E94AD40" w:rsidR="00852278" w:rsidRDefault="00687B2B" w:rsidP="00B57B8F">
            <w:pPr>
              <w:pStyle w:val="BodyText"/>
              <w:jc w:val="center"/>
              <w:rPr>
                <w:rFonts w:cs="Arial"/>
              </w:rPr>
            </w:pPr>
            <w:r>
              <w:rPr>
                <w:rFonts w:cs="Arial"/>
              </w:rPr>
              <w:t xml:space="preserve">Total </w:t>
            </w:r>
            <w:r w:rsidR="00852278">
              <w:rPr>
                <w:rFonts w:cs="Arial"/>
              </w:rPr>
              <w:t>Sync. time for 50 % users</w:t>
            </w:r>
          </w:p>
        </w:tc>
        <w:tc>
          <w:tcPr>
            <w:tcW w:w="498" w:type="pct"/>
          </w:tcPr>
          <w:p w14:paraId="5A3201CF" w14:textId="5D61B17E" w:rsidR="00852278" w:rsidRDefault="00852278" w:rsidP="00B57B8F">
            <w:pPr>
              <w:pStyle w:val="BodyText"/>
              <w:jc w:val="center"/>
              <w:rPr>
                <w:rFonts w:cs="Arial"/>
              </w:rPr>
            </w:pPr>
            <w:r>
              <w:rPr>
                <w:rFonts w:cs="Arial"/>
              </w:rPr>
              <w:t>165 ms</w:t>
            </w:r>
          </w:p>
        </w:tc>
        <w:tc>
          <w:tcPr>
            <w:tcW w:w="510" w:type="pct"/>
          </w:tcPr>
          <w:p w14:paraId="4B7C5B6F" w14:textId="2D638E79" w:rsidR="00852278" w:rsidRDefault="00852278" w:rsidP="00B57B8F">
            <w:pPr>
              <w:pStyle w:val="BodyText"/>
              <w:jc w:val="center"/>
              <w:rPr>
                <w:rFonts w:cs="Arial"/>
              </w:rPr>
            </w:pPr>
            <w:r>
              <w:rPr>
                <w:rFonts w:cs="Arial"/>
              </w:rPr>
              <w:t>334 ms</w:t>
            </w:r>
          </w:p>
        </w:tc>
        <w:tc>
          <w:tcPr>
            <w:tcW w:w="504" w:type="pct"/>
          </w:tcPr>
          <w:p w14:paraId="7CCC871D" w14:textId="22C63B42" w:rsidR="00852278" w:rsidRDefault="00852278" w:rsidP="00B57B8F">
            <w:pPr>
              <w:pStyle w:val="BodyText"/>
              <w:jc w:val="center"/>
              <w:rPr>
                <w:rFonts w:cs="Arial"/>
              </w:rPr>
            </w:pPr>
            <w:r>
              <w:rPr>
                <w:rFonts w:cs="Arial"/>
              </w:rPr>
              <w:t>824 ms</w:t>
            </w:r>
          </w:p>
        </w:tc>
        <w:tc>
          <w:tcPr>
            <w:tcW w:w="464" w:type="pct"/>
          </w:tcPr>
          <w:p w14:paraId="57689322" w14:textId="7CE71428" w:rsidR="00852278" w:rsidRDefault="00852278" w:rsidP="00B57B8F">
            <w:pPr>
              <w:pStyle w:val="BodyText"/>
              <w:jc w:val="center"/>
              <w:rPr>
                <w:rFonts w:cs="Arial"/>
              </w:rPr>
            </w:pPr>
            <w:r>
              <w:rPr>
                <w:rFonts w:cs="Arial"/>
              </w:rPr>
              <w:t>1264 ms</w:t>
            </w:r>
          </w:p>
        </w:tc>
        <w:tc>
          <w:tcPr>
            <w:tcW w:w="507" w:type="pct"/>
          </w:tcPr>
          <w:p w14:paraId="574E6D9C" w14:textId="6F3F9FFB" w:rsidR="00852278" w:rsidRDefault="00852278" w:rsidP="00B57B8F">
            <w:pPr>
              <w:pStyle w:val="BodyText"/>
              <w:jc w:val="center"/>
              <w:rPr>
                <w:rFonts w:cs="Arial"/>
              </w:rPr>
            </w:pPr>
            <w:r>
              <w:rPr>
                <w:rFonts w:cs="Arial"/>
              </w:rPr>
              <w:t>394 ms</w:t>
            </w:r>
          </w:p>
        </w:tc>
        <w:tc>
          <w:tcPr>
            <w:tcW w:w="503" w:type="pct"/>
          </w:tcPr>
          <w:p w14:paraId="4D6862EA" w14:textId="0D5CECFE" w:rsidR="00852278" w:rsidRDefault="00852278" w:rsidP="00B57B8F">
            <w:pPr>
              <w:pStyle w:val="BodyText"/>
              <w:jc w:val="center"/>
              <w:rPr>
                <w:rFonts w:cs="Arial"/>
              </w:rPr>
            </w:pPr>
            <w:r>
              <w:rPr>
                <w:rFonts w:cs="Arial"/>
              </w:rPr>
              <w:t>454 ms</w:t>
            </w:r>
          </w:p>
        </w:tc>
        <w:tc>
          <w:tcPr>
            <w:tcW w:w="460" w:type="pct"/>
          </w:tcPr>
          <w:p w14:paraId="38A77CC1" w14:textId="7D97F2C6" w:rsidR="00852278" w:rsidRDefault="00852278" w:rsidP="00B57B8F">
            <w:pPr>
              <w:pStyle w:val="BodyText"/>
              <w:jc w:val="center"/>
              <w:rPr>
                <w:rFonts w:cs="Arial"/>
              </w:rPr>
            </w:pPr>
            <w:r>
              <w:rPr>
                <w:rFonts w:cs="Arial"/>
              </w:rPr>
              <w:t>934 ms</w:t>
            </w:r>
          </w:p>
        </w:tc>
      </w:tr>
      <w:tr w:rsidR="00852278" w:rsidRPr="00763114" w14:paraId="496830C5" w14:textId="77777777" w:rsidTr="00FB3652">
        <w:trPr>
          <w:trHeight w:val="432"/>
          <w:jc w:val="center"/>
        </w:trPr>
        <w:tc>
          <w:tcPr>
            <w:tcW w:w="1554" w:type="pct"/>
          </w:tcPr>
          <w:p w14:paraId="304A72F1" w14:textId="68C74BBC" w:rsidR="00852278" w:rsidRDefault="00687B2B" w:rsidP="00B57B8F">
            <w:pPr>
              <w:pStyle w:val="BodyText"/>
              <w:jc w:val="center"/>
              <w:rPr>
                <w:rFonts w:cs="Arial"/>
              </w:rPr>
            </w:pPr>
            <w:r>
              <w:rPr>
                <w:rFonts w:cs="Arial"/>
              </w:rPr>
              <w:t xml:space="preserve">Total </w:t>
            </w:r>
            <w:r w:rsidR="00852278">
              <w:rPr>
                <w:rFonts w:cs="Arial"/>
              </w:rPr>
              <w:t>Sync time for 90 % users</w:t>
            </w:r>
          </w:p>
        </w:tc>
        <w:tc>
          <w:tcPr>
            <w:tcW w:w="498" w:type="pct"/>
          </w:tcPr>
          <w:p w14:paraId="332841C6" w14:textId="26734F23" w:rsidR="00852278" w:rsidRDefault="00852278" w:rsidP="00B57B8F">
            <w:pPr>
              <w:pStyle w:val="BodyText"/>
              <w:jc w:val="center"/>
              <w:rPr>
                <w:rFonts w:cs="Arial"/>
              </w:rPr>
            </w:pPr>
            <w:r>
              <w:rPr>
                <w:rFonts w:cs="Arial"/>
              </w:rPr>
              <w:t>565 ms</w:t>
            </w:r>
          </w:p>
        </w:tc>
        <w:tc>
          <w:tcPr>
            <w:tcW w:w="510" w:type="pct"/>
          </w:tcPr>
          <w:p w14:paraId="2A700D14" w14:textId="30AFC795" w:rsidR="00852278" w:rsidRDefault="00852278" w:rsidP="00B57B8F">
            <w:pPr>
              <w:pStyle w:val="BodyText"/>
              <w:jc w:val="center"/>
              <w:rPr>
                <w:rFonts w:cs="Arial"/>
              </w:rPr>
            </w:pPr>
            <w:r>
              <w:rPr>
                <w:rFonts w:cs="Arial"/>
              </w:rPr>
              <w:t>1374 ms</w:t>
            </w:r>
          </w:p>
        </w:tc>
        <w:tc>
          <w:tcPr>
            <w:tcW w:w="504" w:type="pct"/>
          </w:tcPr>
          <w:p w14:paraId="27B286AE" w14:textId="62887F1C" w:rsidR="00852278" w:rsidRDefault="00852278" w:rsidP="00B57B8F">
            <w:pPr>
              <w:pStyle w:val="BodyText"/>
              <w:jc w:val="center"/>
              <w:rPr>
                <w:rFonts w:cs="Arial"/>
              </w:rPr>
            </w:pPr>
            <w:r>
              <w:rPr>
                <w:rFonts w:cs="Arial"/>
              </w:rPr>
              <w:t>3234 ms</w:t>
            </w:r>
          </w:p>
        </w:tc>
        <w:tc>
          <w:tcPr>
            <w:tcW w:w="464" w:type="pct"/>
          </w:tcPr>
          <w:p w14:paraId="06E58B35" w14:textId="2981492A" w:rsidR="00852278" w:rsidRDefault="00852278" w:rsidP="00B57B8F">
            <w:pPr>
              <w:pStyle w:val="BodyText"/>
              <w:jc w:val="center"/>
              <w:rPr>
                <w:rFonts w:cs="Arial"/>
              </w:rPr>
            </w:pPr>
            <w:r>
              <w:rPr>
                <w:rFonts w:cs="Arial"/>
              </w:rPr>
              <w:t>7244 ms</w:t>
            </w:r>
          </w:p>
        </w:tc>
        <w:tc>
          <w:tcPr>
            <w:tcW w:w="507" w:type="pct"/>
          </w:tcPr>
          <w:p w14:paraId="2F1A1EC0" w14:textId="4A2B83B3" w:rsidR="00852278" w:rsidRDefault="00852278" w:rsidP="00B57B8F">
            <w:pPr>
              <w:pStyle w:val="BodyText"/>
              <w:jc w:val="center"/>
              <w:rPr>
                <w:rFonts w:cs="Arial"/>
              </w:rPr>
            </w:pPr>
            <w:r>
              <w:rPr>
                <w:rFonts w:cs="Arial"/>
              </w:rPr>
              <w:t>1254 ms</w:t>
            </w:r>
          </w:p>
        </w:tc>
        <w:tc>
          <w:tcPr>
            <w:tcW w:w="503" w:type="pct"/>
          </w:tcPr>
          <w:p w14:paraId="181A6735" w14:textId="40FC8093" w:rsidR="00852278" w:rsidRDefault="00852278" w:rsidP="00B57B8F">
            <w:pPr>
              <w:pStyle w:val="BodyText"/>
              <w:jc w:val="center"/>
              <w:rPr>
                <w:rFonts w:cs="Arial"/>
              </w:rPr>
            </w:pPr>
            <w:r>
              <w:rPr>
                <w:rFonts w:cs="Arial"/>
              </w:rPr>
              <w:t>1394 ms</w:t>
            </w:r>
          </w:p>
        </w:tc>
        <w:tc>
          <w:tcPr>
            <w:tcW w:w="460" w:type="pct"/>
          </w:tcPr>
          <w:p w14:paraId="47F627F8" w14:textId="74EFD56C" w:rsidR="00852278" w:rsidRDefault="00852278" w:rsidP="00B57B8F">
            <w:pPr>
              <w:pStyle w:val="BodyText"/>
              <w:jc w:val="center"/>
              <w:rPr>
                <w:rFonts w:cs="Arial"/>
              </w:rPr>
            </w:pPr>
            <w:r>
              <w:rPr>
                <w:rFonts w:cs="Arial"/>
              </w:rPr>
              <w:t>3614 ms</w:t>
            </w:r>
          </w:p>
        </w:tc>
      </w:tr>
      <w:tr w:rsidR="00852278" w:rsidRPr="00763114" w14:paraId="06A5DE50" w14:textId="77777777" w:rsidTr="00FB3652">
        <w:trPr>
          <w:trHeight w:val="432"/>
          <w:jc w:val="center"/>
        </w:trPr>
        <w:tc>
          <w:tcPr>
            <w:tcW w:w="1554" w:type="pct"/>
          </w:tcPr>
          <w:p w14:paraId="0B17ABED" w14:textId="4F63D0A0" w:rsidR="00852278" w:rsidRDefault="00852278" w:rsidP="00B57B8F">
            <w:pPr>
              <w:pStyle w:val="BodyText"/>
              <w:jc w:val="center"/>
              <w:rPr>
                <w:rFonts w:cs="Arial"/>
              </w:rPr>
            </w:pPr>
            <w:r>
              <w:rPr>
                <w:rFonts w:cs="Arial"/>
              </w:rPr>
              <w:t>Average</w:t>
            </w:r>
            <w:r w:rsidR="00394CBE">
              <w:rPr>
                <w:rFonts w:cs="Arial"/>
              </w:rPr>
              <w:t xml:space="preserve"> Total</w:t>
            </w:r>
            <w:r>
              <w:rPr>
                <w:rFonts w:cs="Arial"/>
              </w:rPr>
              <w:t xml:space="preserve"> Sync. time</w:t>
            </w:r>
          </w:p>
        </w:tc>
        <w:tc>
          <w:tcPr>
            <w:tcW w:w="498" w:type="pct"/>
          </w:tcPr>
          <w:p w14:paraId="262B52D4" w14:textId="12EDE522" w:rsidR="00852278" w:rsidRDefault="00852278" w:rsidP="00B57B8F">
            <w:pPr>
              <w:pStyle w:val="BodyText"/>
              <w:jc w:val="center"/>
              <w:rPr>
                <w:rFonts w:cs="Arial"/>
              </w:rPr>
            </w:pPr>
            <w:r>
              <w:rPr>
                <w:rFonts w:cs="Arial"/>
              </w:rPr>
              <w:t>251.2 ms</w:t>
            </w:r>
          </w:p>
        </w:tc>
        <w:tc>
          <w:tcPr>
            <w:tcW w:w="510" w:type="pct"/>
          </w:tcPr>
          <w:p w14:paraId="67155D8A" w14:textId="4B7C0572" w:rsidR="00852278" w:rsidRDefault="00852278" w:rsidP="00B57B8F">
            <w:pPr>
              <w:pStyle w:val="BodyText"/>
              <w:jc w:val="center"/>
              <w:rPr>
                <w:rFonts w:cs="Arial"/>
              </w:rPr>
            </w:pPr>
            <w:r>
              <w:rPr>
                <w:rFonts w:cs="Arial"/>
              </w:rPr>
              <w:t>518.5 ms</w:t>
            </w:r>
          </w:p>
        </w:tc>
        <w:tc>
          <w:tcPr>
            <w:tcW w:w="504" w:type="pct"/>
          </w:tcPr>
          <w:p w14:paraId="39B25EC2" w14:textId="6FE9B3D0" w:rsidR="00852278" w:rsidRDefault="00852278" w:rsidP="00B57B8F">
            <w:pPr>
              <w:pStyle w:val="BodyText"/>
              <w:jc w:val="center"/>
              <w:rPr>
                <w:rFonts w:cs="Arial"/>
              </w:rPr>
            </w:pPr>
            <w:r>
              <w:rPr>
                <w:rFonts w:cs="Arial"/>
              </w:rPr>
              <w:t>1223.9 ms</w:t>
            </w:r>
          </w:p>
        </w:tc>
        <w:tc>
          <w:tcPr>
            <w:tcW w:w="464" w:type="pct"/>
          </w:tcPr>
          <w:p w14:paraId="0AEA1A56" w14:textId="73A424C0" w:rsidR="00852278" w:rsidRDefault="00852278" w:rsidP="00B57B8F">
            <w:pPr>
              <w:pStyle w:val="BodyText"/>
              <w:jc w:val="center"/>
              <w:rPr>
                <w:rFonts w:cs="Arial"/>
              </w:rPr>
            </w:pPr>
            <w:r>
              <w:rPr>
                <w:rFonts w:cs="Arial"/>
              </w:rPr>
              <w:t>1785.4 ms</w:t>
            </w:r>
          </w:p>
        </w:tc>
        <w:tc>
          <w:tcPr>
            <w:tcW w:w="507" w:type="pct"/>
          </w:tcPr>
          <w:p w14:paraId="52011142" w14:textId="2E4CD31C" w:rsidR="00852278" w:rsidRDefault="00852278" w:rsidP="008D218E">
            <w:pPr>
              <w:pStyle w:val="BodyText"/>
              <w:jc w:val="center"/>
              <w:rPr>
                <w:rFonts w:cs="Arial"/>
              </w:rPr>
            </w:pPr>
            <w:r>
              <w:rPr>
                <w:rFonts w:cs="Arial"/>
              </w:rPr>
              <w:t>547.5 ms</w:t>
            </w:r>
          </w:p>
        </w:tc>
        <w:tc>
          <w:tcPr>
            <w:tcW w:w="503" w:type="pct"/>
          </w:tcPr>
          <w:p w14:paraId="0DFFFDC7" w14:textId="29391164" w:rsidR="00852278" w:rsidRDefault="00852278" w:rsidP="00B57B8F">
            <w:pPr>
              <w:pStyle w:val="BodyText"/>
              <w:jc w:val="center"/>
              <w:rPr>
                <w:rFonts w:cs="Arial"/>
              </w:rPr>
            </w:pPr>
            <w:r>
              <w:rPr>
                <w:rFonts w:cs="Arial"/>
              </w:rPr>
              <w:t>648 ms</w:t>
            </w:r>
          </w:p>
        </w:tc>
        <w:tc>
          <w:tcPr>
            <w:tcW w:w="460" w:type="pct"/>
          </w:tcPr>
          <w:p w14:paraId="30B764E1" w14:textId="7EDBA374" w:rsidR="00852278" w:rsidRDefault="00852278" w:rsidP="00B57B8F">
            <w:pPr>
              <w:pStyle w:val="BodyText"/>
              <w:jc w:val="center"/>
              <w:rPr>
                <w:rFonts w:cs="Arial"/>
              </w:rPr>
            </w:pPr>
            <w:r>
              <w:rPr>
                <w:rFonts w:cs="Arial"/>
              </w:rPr>
              <w:t>1366.1 ms</w:t>
            </w:r>
          </w:p>
        </w:tc>
      </w:tr>
    </w:tbl>
    <w:p w14:paraId="53A2640F" w14:textId="77777777" w:rsidR="00177862" w:rsidRDefault="00177862" w:rsidP="00177862">
      <w:pPr>
        <w:pStyle w:val="BodyText"/>
      </w:pPr>
    </w:p>
    <w:p w14:paraId="59A6E4A6" w14:textId="77777777" w:rsidR="00177862" w:rsidRPr="00177862" w:rsidRDefault="00177862" w:rsidP="00177862"/>
    <w:p w14:paraId="494831CB" w14:textId="2115FEEB" w:rsidR="007E6ED4" w:rsidRDefault="007E6ED4" w:rsidP="007E6ED4">
      <w:pPr>
        <w:pStyle w:val="Heading1"/>
      </w:pPr>
      <w:r>
        <w:t>Device Complexity</w:t>
      </w:r>
      <w:r w:rsidR="00DA26D6">
        <w:t xml:space="preserve"> and Memory Requirements</w:t>
      </w:r>
      <w:r w:rsidR="00E82900">
        <w:t xml:space="preserve"> during PSS detection</w:t>
      </w:r>
    </w:p>
    <w:p w14:paraId="4791593F" w14:textId="0EE37D79" w:rsidR="000C79D8" w:rsidRDefault="000C79D8" w:rsidP="000C79D8">
      <w:pPr>
        <w:pStyle w:val="Heading2"/>
      </w:pPr>
      <w:r>
        <w:t xml:space="preserve">Synchronization Design in </w:t>
      </w:r>
      <w:r w:rsidR="0033206D">
        <w:fldChar w:fldCharType="begin"/>
      </w:r>
      <w:r w:rsidR="0033206D">
        <w:instrText xml:space="preserve"> REF _Ref445113823 \r \h </w:instrText>
      </w:r>
      <w:r w:rsidR="0033206D">
        <w:fldChar w:fldCharType="separate"/>
      </w:r>
      <w:r w:rsidR="0033206D">
        <w:t>[4]</w:t>
      </w:r>
      <w:r w:rsidR="0033206D">
        <w:fldChar w:fldCharType="end"/>
      </w:r>
      <w:r w:rsidR="0033206D">
        <w:t xml:space="preserve">, </w:t>
      </w:r>
      <w:r w:rsidR="0033206D">
        <w:fldChar w:fldCharType="begin"/>
      </w:r>
      <w:r w:rsidR="0033206D">
        <w:instrText xml:space="preserve"> REF _Ref445113861 \r \h </w:instrText>
      </w:r>
      <w:r w:rsidR="0033206D">
        <w:fldChar w:fldCharType="separate"/>
      </w:r>
      <w:r w:rsidR="0033206D">
        <w:t>[5]</w:t>
      </w:r>
      <w:r w:rsidR="0033206D">
        <w:fldChar w:fldCharType="end"/>
      </w:r>
      <w:r w:rsidR="0033206D" w:rsidRPr="000C79D8">
        <w:t xml:space="preserve"> </w:t>
      </w:r>
    </w:p>
    <w:p w14:paraId="029906F6" w14:textId="28526085" w:rsidR="00432214" w:rsidRDefault="0066236D" w:rsidP="00432214">
      <w:r>
        <w:t xml:space="preserve">Cross correlation with two NB-PSS is required. The cross correlation operation can be performed efficiently using the FFT-based overlap and save method. Using this method, the cross correlation is equivalent to the IFFT of the multiplication of the FFTs of the received sequence and the transmitted NB-PSS. Assuming a sampling rate of 240 kHz and </w:t>
      </w:r>
      <m:oMath>
        <m:r>
          <w:rPr>
            <w:rFonts w:ascii="Cambria Math" w:hAnsi="Cambria Math"/>
          </w:rPr>
          <m:t>N=1024</m:t>
        </m:r>
      </m:oMath>
      <w:r>
        <w:t xml:space="preserve"> sample window for FFT operations, we have </w:t>
      </w:r>
      <m:oMath>
        <m:r>
          <w:rPr>
            <w:rFonts w:ascii="Cambria Math" w:hAnsi="Cambria Math"/>
          </w:rPr>
          <m:t>L=</m:t>
        </m:r>
        <m:d>
          <m:dPr>
            <m:begChr m:val="⌈"/>
            <m:endChr m:val="⌉"/>
            <m:ctrlPr>
              <w:rPr>
                <w:rFonts w:ascii="Cambria Math" w:hAnsi="Cambria Math"/>
                <w:i/>
              </w:rPr>
            </m:ctrlPr>
          </m:dPr>
          <m:e>
            <m:f>
              <m:fPr>
                <m:ctrlPr>
                  <w:rPr>
                    <w:rFonts w:ascii="Cambria Math" w:hAnsi="Cambria Math"/>
                    <w:i/>
                  </w:rPr>
                </m:ctrlPr>
              </m:fPr>
              <m:num>
                <m:r>
                  <w:rPr>
                    <w:rFonts w:ascii="Cambria Math" w:hAnsi="Cambria Math"/>
                  </w:rPr>
                  <m:t>4800</m:t>
                </m:r>
              </m:num>
              <m:den>
                <m:r>
                  <w:rPr>
                    <w:rFonts w:ascii="Cambria Math" w:hAnsi="Cambria Math"/>
                  </w:rPr>
                  <m:t>N-189+1</m:t>
                </m:r>
              </m:den>
            </m:f>
            <m:r>
              <w:rPr>
                <w:rFonts w:ascii="Cambria Math" w:hAnsi="Cambria Math"/>
              </w:rPr>
              <m:t xml:space="preserve"> </m:t>
            </m:r>
          </m:e>
        </m:d>
        <m:r>
          <w:rPr>
            <w:rFonts w:ascii="Cambria Math" w:hAnsi="Cambria Math"/>
          </w:rPr>
          <m:t>=6</m:t>
        </m:r>
      </m:oMath>
      <w:r>
        <w:t xml:space="preserve"> windows within a 20 ms received sequence. The complexity of an </w:t>
      </w:r>
      <m:oMath>
        <m:r>
          <w:rPr>
            <w:rFonts w:ascii="Cambria Math" w:hAnsi="Cambria Math"/>
          </w:rPr>
          <m:t>N</m:t>
        </m:r>
      </m:oMath>
      <w:r>
        <w:t xml:space="preserve">-point FFT as well as IFFT is given by </w:t>
      </w:r>
      <m:oMath>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=4Nlo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N-6N+8</m:t>
        </m:r>
      </m:oMath>
      <w:r>
        <w:t xml:space="preserve">, and equals </w:t>
      </w:r>
      <w:r w:rsidR="00E82900">
        <w:t>34824 ops</w:t>
      </w:r>
      <w:r>
        <w:t xml:space="preserve">. The multiplication of the two FFTs requires </w:t>
      </w:r>
      <m:oMath>
        <m:r>
          <w:rPr>
            <w:rFonts w:ascii="Cambria Math" w:hAnsi="Cambria Math"/>
          </w:rPr>
          <m:t>6N=6144</m:t>
        </m:r>
      </m:oMath>
      <w:r w:rsidR="00E82900">
        <w:t xml:space="preserve"> ops</w:t>
      </w:r>
      <w:r>
        <w:t xml:space="preserve">, and the squaring and accumulation of the correlation values require </w:t>
      </w:r>
      <m:oMath>
        <m:r>
          <w:rPr>
            <w:rFonts w:ascii="Cambria Math" w:hAnsi="Cambria Math"/>
          </w:rPr>
          <m:t>3×4800=14400</m:t>
        </m:r>
      </m:oMath>
      <w:r w:rsidR="00E82900">
        <w:t xml:space="preserve"> ops</w:t>
      </w:r>
      <w:r>
        <w:t xml:space="preserve"> and </w:t>
      </w:r>
      <m:oMath>
        <m:r>
          <w:rPr>
            <w:rFonts w:ascii="Cambria Math" w:hAnsi="Cambria Math"/>
          </w:rPr>
          <m:t>2×4800</m:t>
        </m:r>
      </m:oMath>
      <w:r w:rsidR="00E82900">
        <w:t xml:space="preserve"> ops</w:t>
      </w:r>
      <w:r>
        <w:t>.</w:t>
      </w:r>
      <w:r w:rsidR="002642BC">
        <w:t xml:space="preserve"> In the accumulation step, we assume a multiplication of the previous cross correlation term with a scalar factor followed by an addition with the current cross correlation term.</w:t>
      </w:r>
      <w:r>
        <w:t xml:space="preserve"> Therefore, the total complexity is given by </w:t>
      </w:r>
      <m:oMath>
        <m:d>
          <m:dPr>
            <m:ctrlPr>
              <w:rPr>
                <w:rFonts w:ascii="Cambria Math" w:hAnsi="Cambria Math"/>
                <w:i/>
              </w:rPr>
            </m:ctrlPr>
          </m:dPr>
          <m:e>
            <m:r>
              <w:rPr>
                <w:rFonts w:ascii="Cambria Math" w:hAnsi="Cambria Math"/>
              </w:rPr>
              <m:t>3</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+12N</m:t>
            </m:r>
          </m:e>
        </m:d>
        <m:r>
          <w:rPr>
            <w:rFonts w:ascii="Cambria Math" w:hAnsi="Cambria Math"/>
          </w:rPr>
          <m:t>L+4800×10=748560</m:t>
        </m:r>
      </m:oMath>
      <w:r w:rsidR="00E82900">
        <w:t xml:space="preserve"> ops e</w:t>
      </w:r>
      <w:r w:rsidR="002642BC">
        <w:t>very 20 ms, which is equal to 37</w:t>
      </w:r>
      <w:r w:rsidR="00E82900">
        <w:t>.</w:t>
      </w:r>
      <w:r w:rsidR="002642BC">
        <w:t>428</w:t>
      </w:r>
      <w:r w:rsidR="00E82900">
        <w:t xml:space="preserve"> Mops/sec.</w:t>
      </w:r>
    </w:p>
    <w:p w14:paraId="63E1302C" w14:textId="5BF62210" w:rsidR="00DA26D6" w:rsidRPr="00432214" w:rsidRDefault="00DA26D6" w:rsidP="00432214">
      <w:r>
        <w:t>For the memory requirements,</w:t>
      </w:r>
      <w:r w:rsidR="00441BC4">
        <w:t xml:space="preserve"> we observe that</w:t>
      </w:r>
      <w:r>
        <w:t xml:space="preserve"> the outputs of the two correlators are real, and the accumulation is </w:t>
      </w:r>
      <w:r w:rsidR="00E66A24">
        <w:t>performed over 20 ms at 240 kHz. Thus,</w:t>
      </w:r>
      <w:r>
        <w:t xml:space="preserve"> there are a total of </w:t>
      </w:r>
      <m:oMath>
        <m:r>
          <w:rPr>
            <w:rFonts w:ascii="Cambria Math" w:hAnsi="Cambria Math"/>
          </w:rPr>
          <m:t>20.240.2=9600</m:t>
        </m:r>
      </m:oMath>
      <w:r>
        <w:t xml:space="preserve"> real values to be stored, giving a required memory of 9.6 kB.</w:t>
      </w:r>
    </w:p>
    <w:p w14:paraId="5B4A6C47" w14:textId="2F3E94E9" w:rsidR="00E4510B" w:rsidRDefault="000C79D8" w:rsidP="00E4510B">
      <w:pPr>
        <w:pStyle w:val="Heading2"/>
      </w:pPr>
      <w:r>
        <w:lastRenderedPageBreak/>
        <w:t>S</w:t>
      </w:r>
      <w:r w:rsidR="0033206D">
        <w:t xml:space="preserve">ynchronization Design in </w:t>
      </w:r>
      <w:r w:rsidR="0033206D">
        <w:fldChar w:fldCharType="begin"/>
      </w:r>
      <w:r w:rsidR="0033206D">
        <w:instrText xml:space="preserve"> REF _Ref445113863 \r \h </w:instrText>
      </w:r>
      <w:r w:rsidR="0033206D">
        <w:fldChar w:fldCharType="separate"/>
      </w:r>
      <w:r w:rsidR="0033206D">
        <w:t>[6]</w:t>
      </w:r>
      <w:r w:rsidR="0033206D">
        <w:fldChar w:fldCharType="end"/>
      </w:r>
    </w:p>
    <w:p w14:paraId="28428F0B" w14:textId="040F90B9" w:rsidR="000C79D8" w:rsidRDefault="000C79D8" w:rsidP="000C79D8">
      <w:pPr>
        <w:pStyle w:val="Heading3"/>
      </w:pPr>
      <w:r>
        <w:t>Partial Correlation based receiver algorithm</w:t>
      </w:r>
    </w:p>
    <w:p w14:paraId="4E3165DC" w14:textId="744E2F04" w:rsidR="001E4FC7" w:rsidRDefault="00E82900" w:rsidP="00E82900">
      <w:r>
        <w:t>Partial correlation with a single NB-PSS and multiple frequency hypotheses is required. Partial correlation is equivalent to a non-coherent combination of several cross correlations</w:t>
      </w:r>
      <w:r w:rsidR="001E4FC7">
        <w:t xml:space="preserve"> with different blocks of the transmitted NB-PSS</w:t>
      </w:r>
      <w:r>
        <w:t>. For example, partial correlation across 11 OFDM symbols is the same as adding up non-coherently the 11 different cross correlations between the different blocks of the NB-PSS and the received sequence. The cross correlations can be implemented efficiently using the FFT-based overlap and save method described in Section 3.1.</w:t>
      </w:r>
    </w:p>
    <w:p w14:paraId="7C2A409D" w14:textId="4A7BB5BE" w:rsidR="00E82900" w:rsidRDefault="001E4FC7" w:rsidP="00E82900">
      <w:r>
        <w:t xml:space="preserve">We assume </w:t>
      </w:r>
      <m:oMath>
        <m:r>
          <w:rPr>
            <w:rFonts w:ascii="Cambria Math" w:hAnsi="Cambria Math"/>
          </w:rPr>
          <m:t>K</m:t>
        </m:r>
      </m:oMath>
      <w:r>
        <w:t xml:space="preserve"> different frequency hypotheses, </w:t>
      </w:r>
      <m:oMath>
        <m:r>
          <w:rPr>
            <w:rFonts w:ascii="Cambria Math" w:hAnsi="Cambria Math"/>
          </w:rPr>
          <m:t>M</m:t>
        </m:r>
      </m:oMath>
      <w:r>
        <w:t xml:space="preserve"> different </w:t>
      </w:r>
      <w:r w:rsidR="00104620">
        <w:t xml:space="preserve">non-identical </w:t>
      </w:r>
      <w:r>
        <w:t>blocks,</w:t>
      </w:r>
      <w:r w:rsidR="00977AFC">
        <w:t xml:space="preserve"> </w:t>
      </w:r>
      <m:oMath>
        <m:r>
          <w:rPr>
            <w:rFonts w:ascii="Cambria Math" w:hAnsi="Cambria Math"/>
          </w:rPr>
          <m:t>S</m:t>
        </m:r>
      </m:oMath>
      <w:r w:rsidR="00977AFC">
        <w:t xml:space="preserve"> different blocks and</w:t>
      </w:r>
      <w:r>
        <w:t xml:space="preserve"> an </w:t>
      </w:r>
      <m:oMath>
        <m:r>
          <w:rPr>
            <w:rFonts w:ascii="Cambria Math" w:hAnsi="Cambria Math"/>
          </w:rPr>
          <m:t>N</m:t>
        </m:r>
      </m:oMath>
      <w:r>
        <w:t xml:space="preserve"> sample window for the FFT operations and a 240 kHz sampling rate. The number of windows within a 10 ms received sequence is </w:t>
      </w:r>
      <m:oMath>
        <m:r>
          <w:rPr>
            <w:rFonts w:ascii="Cambria Math" w:hAnsi="Cambria Math"/>
          </w:rPr>
          <m:t>L=</m:t>
        </m:r>
        <m:d>
          <m:dPr>
            <m:begChr m:val="⌈"/>
            <m:endChr m:val="⌉"/>
            <m:ctrlPr>
              <w:rPr>
                <w:rFonts w:ascii="Cambria Math" w:hAnsi="Cambria Math"/>
                <w:i/>
              </w:rPr>
            </m:ctrlPr>
          </m:dPr>
          <m:e>
            <m:f>
              <m:fPr>
                <m:ctrlPr>
                  <w:rPr>
                    <w:rFonts w:ascii="Cambria Math" w:hAnsi="Cambria Math"/>
                    <w:i/>
                  </w:rPr>
                </m:ctrlPr>
              </m:fPr>
              <m:num>
                <m:r>
                  <w:rPr>
                    <w:rFonts w:ascii="Cambria Math" w:hAnsi="Cambria Math"/>
                  </w:rPr>
                  <m:t>2400</m:t>
                </m:r>
              </m:num>
              <m:den>
                <m:r>
                  <w:rPr>
                    <w:rFonts w:ascii="Cambria Math" w:hAnsi="Cambria Math"/>
                  </w:rPr>
                  <m:t>N-16+1</m:t>
                </m:r>
              </m:den>
            </m:f>
            <m:r>
              <w:rPr>
                <w:rFonts w:ascii="Cambria Math" w:hAnsi="Cambria Math"/>
              </w:rPr>
              <m:t xml:space="preserve"> </m:t>
            </m:r>
          </m:e>
        </m:d>
      </m:oMath>
      <w:r>
        <w:t>.</w:t>
      </w:r>
      <w:r w:rsidR="00E82900">
        <w:t xml:space="preserve"> </w:t>
      </w:r>
      <w:r>
        <w:t>For every frequency hypothesis and every</w:t>
      </w:r>
      <w:r w:rsidR="00977AFC">
        <w:t xml:space="preserve"> distinct</w:t>
      </w:r>
      <w:r>
        <w:t xml:space="preserve"> block, a multiplication of two FFTs is needed followed by an IFFT, giving </w:t>
      </w:r>
      <m:oMath>
        <m:r>
          <w:rPr>
            <w:rFonts w:ascii="Cambria Math" w:hAnsi="Cambria Math"/>
          </w:rPr>
          <m:t>MK</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+6MKN</m:t>
        </m:r>
      </m:oMath>
      <w:r>
        <w:t xml:space="preserve"> ops. </w:t>
      </w:r>
      <w:r w:rsidR="00B57B8F">
        <w:t xml:space="preserve">After the IFFT stage, an addition of the squared values of the different cross correlations is required giving </w:t>
      </w:r>
      <m:oMath>
        <m:r>
          <w:rPr>
            <w:rFonts w:ascii="Cambria Math" w:hAnsi="Cambria Math"/>
          </w:rPr>
          <m:t>3×2400KM+2400K(S-1)</m:t>
        </m:r>
      </m:oMath>
      <w:r w:rsidR="00B57B8F">
        <w:t xml:space="preserve"> ops. The accumulation of the partial correlations is then performed for each frequency hypothesis, giving </w:t>
      </w:r>
      <m:oMath>
        <m:r>
          <w:rPr>
            <w:rFonts w:ascii="Cambria Math" w:hAnsi="Cambria Math"/>
          </w:rPr>
          <m:t>2400×2K</m:t>
        </m:r>
      </m:oMath>
      <w:r w:rsidR="00B57B8F">
        <w:t xml:space="preserve"> ops. </w:t>
      </w:r>
      <w:r>
        <w:t xml:space="preserve">Thus, the total number of operations every 10 ms is given by </w:t>
      </w:r>
      <m:oMath>
        <m:d>
          <m:dPr>
            <m:ctrlPr>
              <w:rPr>
                <w:rFonts w:ascii="Cambria Math" w:hAnsi="Cambria Math"/>
                <w:i/>
              </w:rPr>
            </m:ctrlPr>
          </m:dPr>
          <m:e>
            <m:d>
              <m:dPr>
                <m:ctrlPr>
                  <w:rPr>
                    <w:rFonts w:ascii="Cambria Math" w:hAnsi="Cambria Math"/>
                    <w:i/>
                  </w:rPr>
                </m:ctrlPr>
              </m:dPr>
              <m:e>
                <m:r>
                  <w:rPr>
                    <w:rFonts w:ascii="Cambria Math" w:hAnsi="Cambria Math"/>
                  </w:rPr>
                  <m:t>MK+1</m:t>
                </m:r>
              </m:e>
            </m:d>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+6MKN</m:t>
            </m:r>
          </m:e>
        </m:d>
        <m:r>
          <w:rPr>
            <w:rFonts w:ascii="Cambria Math" w:hAnsi="Cambria Math"/>
          </w:rPr>
          <m:t>L+2400K</m:t>
        </m:r>
        <m:r>
          <w:rPr>
            <w:rFonts w:ascii="Cambria Math" w:hAnsi="Cambria Math"/>
          </w:rPr>
          <m:t>M+3×2400K(S-1)+4800K</m:t>
        </m:r>
      </m:oMath>
      <w:r w:rsidR="00B57B8F">
        <w:t xml:space="preserve"> ops.</w:t>
      </w:r>
    </w:p>
    <w:p w14:paraId="4945497D" w14:textId="0BD2A004" w:rsidR="00C650DF" w:rsidRDefault="00395DDB" w:rsidP="00E82900">
      <w:r>
        <w:t>If we choose</w:t>
      </w:r>
      <w:r w:rsidR="00C650DF">
        <w:t xml:space="preserve"> </w:t>
      </w:r>
      <m:oMath>
        <m:r>
          <w:rPr>
            <w:rFonts w:ascii="Cambria Math" w:hAnsi="Cambria Math"/>
          </w:rPr>
          <m:t>S=11</m:t>
        </m:r>
      </m:oMath>
      <w:r>
        <w:t xml:space="preserve"> and</w:t>
      </w:r>
      <w:r w:rsidR="00C650DF">
        <w:t xml:space="preserve"> the sampling rate is 240 kHz, the number of non-ide</w:t>
      </w:r>
      <w:r>
        <w:t xml:space="preserve">ntical blocks is 11, because of the cyclic prefix, which is not an integer multiple of the down-sampling factor of 8. As a result, the NB-PSS sequence, when divided into 11 parts results in 11 non identical blocks even though the sequence has the same root in 2 OFDM symbols. As a result, </w:t>
      </w:r>
      <m:oMath>
        <m:r>
          <w:rPr>
            <w:rFonts w:ascii="Cambria Math" w:hAnsi="Cambria Math"/>
          </w:rPr>
          <m:t>M=11</m:t>
        </m:r>
      </m:oMath>
      <w:r w:rsidR="00AD276A">
        <w:t xml:space="preserve">. In a similar fashion, choosing </w:t>
      </w:r>
      <m:oMath>
        <m:r>
          <w:rPr>
            <w:rFonts w:ascii="Cambria Math" w:hAnsi="Cambria Math"/>
          </w:rPr>
          <m:t>S=44</m:t>
        </m:r>
      </m:oMath>
      <w:r w:rsidR="00AD276A">
        <w:t xml:space="preserve"> and 240 kHz sampling rate also leads in </w:t>
      </w:r>
      <m:oMath>
        <m:r>
          <w:rPr>
            <w:rFonts w:ascii="Cambria Math" w:hAnsi="Cambria Math"/>
          </w:rPr>
          <m:t>M=44</m:t>
        </m:r>
      </m:oMath>
      <w:r w:rsidR="00AD276A">
        <w:t>.</w:t>
      </w:r>
    </w:p>
    <w:p w14:paraId="4D836580" w14:textId="0FB5AC1A" w:rsidR="00AD276A" w:rsidRDefault="00AD276A" w:rsidP="00E82900">
      <w:r>
        <w:t xml:space="preserve">Using </w:t>
      </w:r>
      <m:oMath>
        <m:r>
          <w:rPr>
            <w:rFonts w:ascii="Cambria Math" w:hAnsi="Cambria Math"/>
          </w:rPr>
          <m:t>S=11, M=11</m:t>
        </m:r>
      </m:oMath>
      <w:r>
        <w:t xml:space="preserve">, </w:t>
      </w:r>
      <m:oMath>
        <m:r>
          <w:rPr>
            <w:rFonts w:ascii="Cambria Math" w:hAnsi="Cambria Math"/>
          </w:rPr>
          <m:t>K=5</m:t>
        </m:r>
      </m:oMath>
      <w:r>
        <w:t xml:space="preserve"> and </w:t>
      </w:r>
      <m:oMath>
        <m:r>
          <w:rPr>
            <w:rFonts w:ascii="Cambria Math" w:hAnsi="Cambria Math"/>
          </w:rPr>
          <m:t>N=64</m:t>
        </m:r>
      </m:oMath>
      <w:r>
        <w:t xml:space="preserve"> yields 4745920 ops every 10 ms, giving 474.592 Mops/sec. Using </w:t>
      </w:r>
      <m:oMath>
        <m:r>
          <w:rPr>
            <w:rFonts w:ascii="Cambria Math" w:hAnsi="Cambria Math"/>
          </w:rPr>
          <m:t>S=44</m:t>
        </m:r>
      </m:oMath>
      <w:r>
        <w:t xml:space="preserve">, </w:t>
      </w:r>
      <m:oMath>
        <m:r>
          <w:rPr>
            <w:rFonts w:ascii="Cambria Math" w:hAnsi="Cambria Math"/>
          </w:rPr>
          <m:t>K=1</m:t>
        </m:r>
      </m:oMath>
      <w:r>
        <w:t xml:space="preserve">, </w:t>
      </w:r>
      <m:oMath>
        <m:r>
          <w:rPr>
            <w:rFonts w:ascii="Cambria Math" w:hAnsi="Cambria Math"/>
          </w:rPr>
          <m:t>M=44</m:t>
        </m:r>
      </m:oMath>
      <w:r>
        <w:t xml:space="preserve"> and </w:t>
      </w:r>
      <m:oMath>
        <m:r>
          <w:rPr>
            <w:rFonts w:ascii="Cambria Math" w:hAnsi="Cambria Math"/>
          </w:rPr>
          <m:t>N=16</m:t>
        </m:r>
      </m:oMath>
      <w:r>
        <w:t xml:space="preserve"> yields 2604840 ops every 10 ms, giving 260.484 Mops/sec.</w:t>
      </w:r>
      <w:r w:rsidR="00C37CB6">
        <w:t xml:space="preserve"> </w:t>
      </w:r>
    </w:p>
    <w:p w14:paraId="070647D0" w14:textId="023E1EC8" w:rsidR="00C37CB6" w:rsidRDefault="005D031D" w:rsidP="00E82900">
      <w:r>
        <w:t xml:space="preserve">If the arrangement of the roots is changed to </w:t>
      </w:r>
      <m:oMath>
        <m:r>
          <w:rPr>
            <w:rFonts w:ascii="Cambria Math" w:hAnsi="Cambria Math"/>
          </w:rPr>
          <m:t>[ 1,10,2,9,3,8,4,1,7,6,5 ]</m:t>
        </m:r>
      </m:oMath>
      <w:r>
        <w:t xml:space="preserve">, at 240 kHz sampling rate, the </w:t>
      </w:r>
      <m:oMath>
        <m:sSup>
          <m:sSupPr>
            <m:ctrlPr>
              <w:rPr>
                <w:rFonts w:ascii="Cambria Math" w:hAnsi="Cambria Math"/>
                <w:i/>
              </w:rPr>
            </m:ctrlPr>
          </m:sSupPr>
          <m:e>
            <m:r>
              <w:rPr>
                <w:rFonts w:ascii="Cambria Math" w:hAnsi="Cambria Math"/>
              </w:rPr>
              <m:t>1</m:t>
            </m:r>
          </m:e>
          <m:sup>
            <m:r>
              <w:rPr>
                <w:rFonts w:ascii="Cambria Math" w:hAnsi="Cambria Math"/>
              </w:rPr>
              <m:t>st</m:t>
            </m:r>
          </m:sup>
        </m:sSup>
        <m:r>
          <w:rPr>
            <w:rFonts w:ascii="Cambria Math" w:hAnsi="Cambria Math"/>
          </w:rPr>
          <m:t xml:space="preserve"> </m:t>
        </m:r>
      </m:oMath>
      <w:r w:rsidR="001C5F1D">
        <w:t xml:space="preserve">and </w:t>
      </w:r>
      <m:oMath>
        <m:sSup>
          <m:sSupPr>
            <m:ctrlPr>
              <w:rPr>
                <w:rFonts w:ascii="Cambria Math" w:hAnsi="Cambria Math"/>
                <w:i/>
              </w:rPr>
            </m:ctrlPr>
          </m:sSupPr>
          <m:e>
            <m:r>
              <w:rPr>
                <w:rFonts w:ascii="Cambria Math" w:hAnsi="Cambria Math"/>
              </w:rPr>
              <m:t>8</m:t>
            </m:r>
          </m:e>
          <m:sup>
            <m:r>
              <w:rPr>
                <w:rFonts w:ascii="Cambria Math" w:hAnsi="Cambria Math"/>
              </w:rPr>
              <m:t>th</m:t>
            </m:r>
          </m:sup>
        </m:sSup>
      </m:oMath>
      <w:r>
        <w:t xml:space="preserve"> blocks are the same. If this is assumed, then we can have</w:t>
      </w:r>
      <w:r w:rsidR="00B57B8F">
        <w:t xml:space="preserve"> </w:t>
      </w:r>
      <m:oMath>
        <m:r>
          <w:rPr>
            <w:rFonts w:ascii="Cambria Math" w:hAnsi="Cambria Math"/>
          </w:rPr>
          <m:t>M=10</m:t>
        </m:r>
      </m:oMath>
      <w:r w:rsidR="0008187E">
        <w:t>,</w:t>
      </w:r>
      <w:r>
        <w:t xml:space="preserve"> and</w:t>
      </w:r>
      <w:r w:rsidR="0008187E">
        <w:t xml:space="preserve"> </w:t>
      </w:r>
      <m:oMath>
        <m:r>
          <w:rPr>
            <w:rFonts w:ascii="Cambria Math" w:hAnsi="Cambria Math"/>
          </w:rPr>
          <m:t>S=11</m:t>
        </m:r>
      </m:oMath>
      <w:r>
        <w:t>.</w:t>
      </w:r>
      <w:r w:rsidR="00B57B8F">
        <w:t xml:space="preserve"> </w:t>
      </w:r>
      <w:r w:rsidR="00F8535B">
        <w:t>This gives the complexity as 433.164 Mops/sec</w:t>
      </w:r>
      <w:r w:rsidR="00C37CB6">
        <w:t xml:space="preserve"> with 5 frequency hypotheses</w:t>
      </w:r>
      <w:r w:rsidR="00F8535B">
        <w:t xml:space="preserve">. </w:t>
      </w:r>
      <w:r w:rsidR="00C37CB6">
        <w:t xml:space="preserve">Also, if we take </w:t>
      </w:r>
      <m:oMath>
        <m:r>
          <w:rPr>
            <w:rFonts w:ascii="Cambria Math" w:hAnsi="Cambria Math"/>
          </w:rPr>
          <m:t>S=44</m:t>
        </m:r>
      </m:oMath>
      <w:r w:rsidR="00C37CB6">
        <w:t xml:space="preserve">, then </w:t>
      </w:r>
      <m:oMath>
        <m:r>
          <w:rPr>
            <w:rFonts w:ascii="Cambria Math" w:hAnsi="Cambria Math"/>
          </w:rPr>
          <m:t>M=40</m:t>
        </m:r>
      </m:oMath>
      <w:r w:rsidR="00C37CB6">
        <w:t xml:space="preserve">, and the complexity becomes 238.068 Mops/sec. </w:t>
      </w:r>
    </w:p>
    <w:p w14:paraId="643EB2C2" w14:textId="212138CF" w:rsidR="00DA26D6" w:rsidRDefault="00DA26D6" w:rsidP="00E82900">
      <w:r>
        <w:t xml:space="preserve">For every frequency hypothesis, the number of correlator output samples </w:t>
      </w:r>
      <w:r w:rsidR="00D155E2">
        <w:t xml:space="preserve">is </w:t>
      </w:r>
      <m:oMath>
        <m:r>
          <w:rPr>
            <w:rFonts w:ascii="Cambria Math" w:hAnsi="Cambria Math"/>
          </w:rPr>
          <m:t>10.240</m:t>
        </m:r>
      </m:oMath>
      <w:r w:rsidR="00D155E2">
        <w:t xml:space="preserve"> real numbers, requiring a total memory of 2.4 kB.</w:t>
      </w:r>
      <w:r w:rsidR="00F9068A">
        <w:t xml:space="preserve"> Assuming a total of </w:t>
      </w:r>
      <m:oMath>
        <m:r>
          <w:rPr>
            <w:rFonts w:ascii="Cambria Math" w:hAnsi="Cambria Math"/>
          </w:rPr>
          <m:t>K</m:t>
        </m:r>
      </m:oMath>
      <w:r w:rsidR="00F9068A">
        <w:t xml:space="preserve"> frequency hypotheses, the total memory required is </w:t>
      </w:r>
      <m:oMath>
        <m:r>
          <w:rPr>
            <w:rFonts w:ascii="Cambria Math" w:hAnsi="Cambria Math"/>
          </w:rPr>
          <m:t>2.4K</m:t>
        </m:r>
      </m:oMath>
      <w:r w:rsidR="00F9068A">
        <w:t xml:space="preserve"> kB.</w:t>
      </w:r>
    </w:p>
    <w:p w14:paraId="1C765E62" w14:textId="642FC8BF" w:rsidR="000C79D8" w:rsidRDefault="000C79D8" w:rsidP="000C79D8">
      <w:pPr>
        <w:pStyle w:val="Heading3"/>
      </w:pPr>
      <w:r>
        <w:t>Differential detection based receiver algorithm</w:t>
      </w:r>
    </w:p>
    <w:p w14:paraId="4C55B4CF" w14:textId="53D785A4" w:rsidR="00E82900" w:rsidRDefault="00E82900" w:rsidP="00E82900">
      <w:r>
        <w:t>In the differential</w:t>
      </w:r>
      <w:r w:rsidR="0047577C">
        <w:t xml:space="preserve"> detection based receiver algorithm, a cross correlation between a differential of the received sequence and the differential of the transmitted NB-PSS is used. We again employ the FFT based overlap and save method described in Section 3.1 to perform efficient cross correlation.</w:t>
      </w:r>
    </w:p>
    <w:p w14:paraId="639547B6" w14:textId="4940B156" w:rsidR="003C51B4" w:rsidRDefault="003C51B4" w:rsidP="00E82900">
      <w:r>
        <w:t xml:space="preserve">Assuming an </w:t>
      </w:r>
      <m:oMath>
        <m:r>
          <w:rPr>
            <w:rFonts w:ascii="Cambria Math" w:hAnsi="Cambria Math"/>
          </w:rPr>
          <m:t>N</m:t>
        </m:r>
      </m:oMath>
      <w:r>
        <w:t xml:space="preserve"> sample window and 240 kHz sampling rate, we have </w:t>
      </w:r>
      <m:oMath>
        <m:sSub>
          <m:sSubPr>
            <m:ctrlPr>
              <w:rPr>
                <w:rFonts w:ascii="Cambria Math" w:hAnsi="Cambria Math"/>
                <w:i/>
              </w:rPr>
            </m:ctrlPr>
          </m:sSubPr>
          <m:e>
            <m:r>
              <w:rPr>
                <w:rFonts w:ascii="Cambria Math" w:hAnsi="Cambria Math"/>
              </w:rPr>
              <m:t>N</m:t>
            </m:r>
          </m:e>
          <m:sub>
            <m:r>
              <w:rPr>
                <w:rFonts w:ascii="Cambria Math" w:hAnsi="Cambria Math"/>
              </w:rPr>
              <m:t>FFT</m:t>
            </m:r>
          </m:sub>
        </m:sSub>
      </m:oMath>
      <w:r>
        <w:t xml:space="preserve"> operations each for the FFT and IFFT stage. A</w:t>
      </w:r>
      <w:r w:rsidR="00E64260">
        <w:t xml:space="preserve"> differential operation on the 1</w:t>
      </w:r>
      <w:r>
        <w:t>0 ms long received sequence requires 2</w:t>
      </w:r>
      <w:r w:rsidR="008F4EAD">
        <w:t>400</w:t>
      </w:r>
      <w:r>
        <w:t xml:space="preserve"> complex multiplications</w:t>
      </w:r>
      <w:r w:rsidR="00E64260">
        <w:t>, giving 14400 ops every 1</w:t>
      </w:r>
      <w:r w:rsidR="008F4EAD">
        <w:t xml:space="preserve">0 ms. The number of windows is </w:t>
      </w:r>
      <m:oMath>
        <m:r>
          <w:rPr>
            <w:rFonts w:ascii="Cambria Math" w:hAnsi="Cambria Math"/>
          </w:rPr>
          <m:t>L=</m:t>
        </m:r>
        <m:d>
          <m:dPr>
            <m:begChr m:val="⌈"/>
            <m:endChr m:val="⌉"/>
            <m:ctrlPr>
              <w:rPr>
                <w:rFonts w:ascii="Cambria Math" w:hAnsi="Cambria Math"/>
                <w:i/>
              </w:rPr>
            </m:ctrlPr>
          </m:dPr>
          <m:e>
            <m:f>
              <m:fPr>
                <m:ctrlPr>
                  <w:rPr>
                    <w:rFonts w:ascii="Cambria Math" w:hAnsi="Cambria Math"/>
                    <w:i/>
                  </w:rPr>
                </m:ctrlPr>
              </m:fPr>
              <m:num>
                <m:r>
                  <w:rPr>
                    <w:rFonts w:ascii="Cambria Math" w:hAnsi="Cambria Math"/>
                  </w:rPr>
                  <m:t>2400</m:t>
                </m:r>
              </m:num>
              <m:den>
                <m:r>
                  <w:rPr>
                    <w:rFonts w:ascii="Cambria Math" w:hAnsi="Cambria Math"/>
                  </w:rPr>
                  <m:t>N</m:t>
                </m:r>
                <m:r>
                  <w:rPr>
                    <w:rFonts w:ascii="Cambria Math" w:hAnsi="Cambria Math"/>
                  </w:rPr>
                  <m:t>-172</m:t>
                </m:r>
                <m:r>
                  <w:rPr>
                    <w:rFonts w:ascii="Cambria Math" w:hAnsi="Cambria Math"/>
                  </w:rPr>
                  <m:t>+1</m:t>
                </m:r>
              </m:den>
            </m:f>
            <m:r>
              <w:rPr>
                <w:rFonts w:ascii="Cambria Math" w:hAnsi="Cambria Math"/>
              </w:rPr>
              <m:t xml:space="preserve"> </m:t>
            </m:r>
          </m:e>
        </m:d>
      </m:oMath>
      <w:r w:rsidR="008F4EAD">
        <w:t xml:space="preserve">, and multiplication of two sequences of length </w:t>
      </w:r>
      <m:oMath>
        <m:r>
          <w:rPr>
            <w:rFonts w:ascii="Cambria Math" w:hAnsi="Cambria Math"/>
          </w:rPr>
          <m:t>N</m:t>
        </m:r>
      </m:oMath>
      <w:r w:rsidR="008F4EAD">
        <w:t xml:space="preserve"> requires </w:t>
      </w:r>
      <m:oMath>
        <m:r>
          <w:rPr>
            <w:rFonts w:ascii="Cambria Math" w:hAnsi="Cambria Math"/>
          </w:rPr>
          <m:t>6N</m:t>
        </m:r>
      </m:oMath>
      <w:r w:rsidR="008F4EAD">
        <w:t xml:space="preserve"> ops. The accumulation stage requires </w:t>
      </w:r>
      <m:oMath>
        <m:r>
          <w:rPr>
            <w:rFonts w:ascii="Cambria Math" w:hAnsi="Cambria Math"/>
          </w:rPr>
          <m:t>4×2400</m:t>
        </m:r>
      </m:oMath>
      <w:r w:rsidR="008F4EAD">
        <w:t xml:space="preserve"> operations. Since the accumulation process is coherent, a multiplication of a scalar with a complex valued sequence is required followed by a complex addition. The squaring process requires </w:t>
      </w:r>
      <m:oMath>
        <m:r>
          <w:rPr>
            <w:rFonts w:ascii="Cambria Math" w:hAnsi="Cambria Math"/>
          </w:rPr>
          <m:t>3×2400</m:t>
        </m:r>
      </m:oMath>
      <w:r w:rsidR="008F4EAD">
        <w:t xml:space="preserve"> ops. The total complexity is thus given by </w:t>
      </w:r>
      <m:oMath>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+6N</m:t>
            </m:r>
          </m:e>
        </m:d>
        <m:r>
          <w:rPr>
            <w:rFonts w:ascii="Cambria Math" w:hAnsi="Cambria Math"/>
          </w:rPr>
          <m:t>L+2400×7</m:t>
        </m:r>
        <m:r>
          <w:rPr>
            <w:rFonts w:ascii="Cambria Math" w:hAnsi="Cambria Math"/>
          </w:rPr>
          <m:t>+14400</m:t>
        </m:r>
      </m:oMath>
      <w:r w:rsidR="008F4EAD">
        <w:t xml:space="preserve"> operations every 10 ms. Using </w:t>
      </w:r>
      <m:oMath>
        <m:r>
          <w:rPr>
            <w:rFonts w:ascii="Cambria Math" w:hAnsi="Cambria Math"/>
          </w:rPr>
          <m:t>N=1024</m:t>
        </m:r>
      </m:oMath>
      <w:r w:rsidR="008F4EAD">
        <w:t xml:space="preserve"> yields </w:t>
      </w:r>
      <w:r w:rsidR="00E64260">
        <w:t>the complexity as 258576 ops every 10 ms, giving 25</w:t>
      </w:r>
      <w:r w:rsidR="008F4EAD">
        <w:t>.</w:t>
      </w:r>
      <w:r w:rsidR="00E64260">
        <w:t>85</w:t>
      </w:r>
      <w:r w:rsidR="008F4EAD">
        <w:t xml:space="preserve">76 Mops/sec. </w:t>
      </w:r>
    </w:p>
    <w:p w14:paraId="128D3338" w14:textId="21DE5035" w:rsidR="00F9068A" w:rsidRPr="00E82900" w:rsidRDefault="00F9068A" w:rsidP="00E82900">
      <w:r>
        <w:t xml:space="preserve">Note that the accumulation step for the differential detection based receiver algorithm requires the addition of complex numbers. The correlator output within 10 ms is </w:t>
      </w:r>
      <m:oMath>
        <m:r>
          <w:rPr>
            <w:rFonts w:ascii="Cambria Math" w:hAnsi="Cambria Math"/>
          </w:rPr>
          <m:t>10.240</m:t>
        </m:r>
      </m:oMath>
      <w:r>
        <w:t xml:space="preserve"> complex values, requiring a total of 4.8 kB memory.</w:t>
      </w:r>
    </w:p>
    <w:p w14:paraId="5128C34C" w14:textId="5B1DC420" w:rsidR="00E4510B" w:rsidRDefault="000C79D8" w:rsidP="00E4510B">
      <w:pPr>
        <w:pStyle w:val="Heading2"/>
      </w:pPr>
      <w:r>
        <w:t xml:space="preserve">Synchronization Design in </w:t>
      </w:r>
      <w:r w:rsidR="0033206D">
        <w:fldChar w:fldCharType="begin"/>
      </w:r>
      <w:r w:rsidR="0033206D">
        <w:instrText xml:space="preserve"> REF _Ref445113908 \r \h </w:instrText>
      </w:r>
      <w:r w:rsidR="0033206D">
        <w:fldChar w:fldCharType="separate"/>
      </w:r>
      <w:r w:rsidR="0033206D">
        <w:t>[7]</w:t>
      </w:r>
      <w:r w:rsidR="0033206D">
        <w:fldChar w:fldCharType="end"/>
      </w:r>
    </w:p>
    <w:p w14:paraId="7234270C" w14:textId="4C5D0D48" w:rsidR="00E37857" w:rsidRDefault="00E37857" w:rsidP="00E37857">
      <w:r>
        <w:t>An auto-correlation of the received sequence is performed making use of the property that the transmitted NB-PSS is composed of several identical copies. The complexity of the algorithm is dependent on the sampling rate used.</w:t>
      </w:r>
      <w:r w:rsidR="00163065">
        <w:t xml:space="preserve"> The auto-correlation algorithm is described in </w:t>
      </w:r>
      <w:r w:rsidR="00163065">
        <w:fldChar w:fldCharType="begin"/>
      </w:r>
      <w:r w:rsidR="00163065">
        <w:instrText xml:space="preserve"> REF _Ref445113908 \r \h </w:instrText>
      </w:r>
      <w:r w:rsidR="00163065">
        <w:fldChar w:fldCharType="separate"/>
      </w:r>
      <w:r w:rsidR="00163065">
        <w:t>[7]</w:t>
      </w:r>
      <w:r w:rsidR="00163065">
        <w:fldChar w:fldCharType="end"/>
      </w:r>
      <w:r w:rsidR="00163065">
        <w:t xml:space="preserve">, and is computed recursively. The algorithm computes 4 different sub auto-correlations, and finally combines them with proper weights to provide a final auto correlation. Due to the recursive nature of the algorithm, only 1 complex multiplication </w:t>
      </w:r>
      <w:r w:rsidR="00163065">
        <w:lastRenderedPageBreak/>
        <w:t xml:space="preserve">followed by 2 complex additions is required for each of the sub auto-correlations when the sampling rate is 1.92 MHz. The combination step is composed of three complex multiplications, 3 multiplications between a real and complex value and three complex additions, giving </w:t>
      </w:r>
      <m:oMath>
        <m:r>
          <w:rPr>
            <w:rFonts w:ascii="Cambria Math" w:hAnsi="Cambria Math"/>
          </w:rPr>
          <m:t>3×6+3×2+3×2=30</m:t>
        </m:r>
      </m:oMath>
      <w:r w:rsidR="00163065">
        <w:t xml:space="preserve"> ops per sample. Thus, we have 70 ops per sample. Every 10 ms, a coherent combining of the auto correlation values followed by subsequent squaring across 10 ms blocks gives </w:t>
      </w:r>
      <m:oMath>
        <m:r>
          <w:rPr>
            <w:rFonts w:ascii="Cambria Math" w:hAnsi="Cambria Math"/>
          </w:rPr>
          <m:t>19200×7</m:t>
        </m:r>
      </m:oMath>
      <w:r w:rsidR="00A74C52">
        <w:t xml:space="preserve"> ops every 10 ms. Thus, the total co</w:t>
      </w:r>
      <w:r w:rsidR="00734AA0">
        <w:t xml:space="preserve">mplexity </w:t>
      </w:r>
      <w:r w:rsidR="00A74C52">
        <w:t xml:space="preserve">is given by </w:t>
      </w:r>
      <m:oMath>
        <m:r>
          <w:rPr>
            <w:rFonts w:ascii="Cambria Math" w:hAnsi="Cambria Math"/>
          </w:rPr>
          <m:t>70×1.92+1.92×7=147.84</m:t>
        </m:r>
      </m:oMath>
      <w:r w:rsidR="00A74C52">
        <w:t xml:space="preserve"> Mops/sec.</w:t>
      </w:r>
      <w:r w:rsidR="000722B7">
        <w:t xml:space="preserve"> In order to improve performance, the coherent combining can be performed on each of the four sub auto correlations, </w:t>
      </w:r>
      <w:r w:rsidR="00703E0B">
        <w:t xml:space="preserve">followed by </w:t>
      </w:r>
      <w:r w:rsidR="00734AA0">
        <w:t>the</w:t>
      </w:r>
      <w:r w:rsidR="00703E0B">
        <w:t xml:space="preserve"> combining </w:t>
      </w:r>
      <w:r w:rsidR="00734AA0">
        <w:t>step to obtain the</w:t>
      </w:r>
      <w:r w:rsidR="00703E0B">
        <w:t xml:space="preserve"> final auto-correlation. This gives </w:t>
      </w:r>
      <w:r w:rsidR="000722B7">
        <w:t xml:space="preserve">a </w:t>
      </w:r>
      <w:r w:rsidR="00734AA0">
        <w:t>slight</w:t>
      </w:r>
      <w:r w:rsidR="000722B7">
        <w:t xml:space="preserve"> in</w:t>
      </w:r>
      <w:r w:rsidR="00734AA0">
        <w:t>crease in</w:t>
      </w:r>
      <w:r w:rsidR="000722B7">
        <w:t xml:space="preserve"> complexity</w:t>
      </w:r>
      <w:r w:rsidR="00A640EE">
        <w:t xml:space="preserve"> </w:t>
      </w:r>
      <w:r w:rsidR="00703E0B">
        <w:t>and is</w:t>
      </w:r>
      <w:r w:rsidR="000722B7">
        <w:t xml:space="preserve"> equal to </w:t>
      </w:r>
      <m:oMath>
        <m:r>
          <w:rPr>
            <w:rFonts w:ascii="Cambria Math" w:hAnsi="Cambria Math"/>
          </w:rPr>
          <m:t>40×1.92+1.92×4×4+</m:t>
        </m:r>
        <m:f>
          <m:fPr>
            <m:ctrlPr>
              <w:rPr>
                <w:rFonts w:ascii="Cambria Math" w:hAnsi="Cambria Math"/>
                <w:i/>
              </w:rPr>
            </m:ctrlPr>
          </m:fPr>
          <m:num>
            <m:r>
              <w:rPr>
                <w:rFonts w:ascii="Cambria Math" w:hAnsi="Cambria Math"/>
              </w:rPr>
              <m:t>19200×30+19200×3</m:t>
            </m:r>
          </m:num>
          <m:den>
            <m:r>
              <w:rPr>
                <w:rFonts w:ascii="Cambria Math" w:hAnsi="Cambria Math"/>
              </w:rPr>
              <m:t>10×</m:t>
            </m:r>
            <m:sSup>
              <m:sSupPr>
                <m:ctrlPr>
                  <w:rPr>
                    <w:rFonts w:ascii="Cambria Math" w:hAnsi="Cambria Math"/>
                    <w:i/>
                  </w:rPr>
                </m:ctrlPr>
              </m:sSupPr>
              <m:e>
                <m:r>
                  <w:rPr>
                    <w:rFonts w:ascii="Cambria Math" w:hAnsi="Cambria Math"/>
                  </w:rPr>
                  <m:t>10</m:t>
                </m:r>
              </m:e>
              <m:sup>
                <m:r>
                  <w:rPr>
                    <w:rFonts w:ascii="Cambria Math" w:hAnsi="Cambria Math"/>
                  </w:rPr>
                  <m:t>3</m:t>
                </m:r>
              </m:sup>
            </m:sSup>
          </m:den>
        </m:f>
        <m:r>
          <w:rPr>
            <w:rFonts w:ascii="Cambria Math" w:hAnsi="Cambria Math"/>
          </w:rPr>
          <m:t>=170.88</m:t>
        </m:r>
      </m:oMath>
      <w:r w:rsidR="000722B7">
        <w:t xml:space="preserve"> Mops/sec.</w:t>
      </w:r>
    </w:p>
    <w:p w14:paraId="28A9160D" w14:textId="47461A96" w:rsidR="00703E0B" w:rsidRDefault="00703E0B" w:rsidP="00E37857">
      <w:r>
        <w:t xml:space="preserve">Using a sampling rate of 240 kHz, each of the sub auto-correlation requires 1 complex multiplication per sample. The number of complex additions is different for each of the four sub auto-correlation and is dependent on the cover code used. If the cover code used was an all one code, the number of complex additions would have been 2 per sub auto-correlation per sample. However, because of the special cover code, we observe that 12, 10, 10 and 8 complex additions are required for the first, second, third and fourth sub auto-correlation respectively. This gives a total of </w:t>
      </w:r>
      <m:oMath>
        <m:r>
          <w:rPr>
            <w:rFonts w:ascii="Cambria Math" w:hAnsi="Cambria Math"/>
          </w:rPr>
          <m:t>40×2+4×6=104</m:t>
        </m:r>
      </m:oMath>
      <w:r>
        <w:t xml:space="preserve"> operations, followed by 30 ops for the combining step per sample. Coupled with the coherent combining step, we have </w:t>
      </w:r>
      <m:oMath>
        <m:r>
          <w:rPr>
            <w:rFonts w:ascii="Cambria Math" w:hAnsi="Cambria Math"/>
          </w:rPr>
          <m:t>104×0.24+0.24×37=33.84</m:t>
        </m:r>
      </m:oMath>
      <w:r>
        <w:t xml:space="preserve"> Mops/sec. If the coherent combining is performed for each of the four sub auto correlations, the complexity becomes </w:t>
      </w:r>
      <m:oMath>
        <m:r>
          <w:rPr>
            <w:rFonts w:ascii="Cambria Math" w:hAnsi="Cambria Math"/>
          </w:rPr>
          <m:t>104×0.24+0.24×4×4+</m:t>
        </m:r>
        <m:f>
          <m:fPr>
            <m:ctrlPr>
              <w:rPr>
                <w:rFonts w:ascii="Cambria Math" w:hAnsi="Cambria Math"/>
                <w:i/>
              </w:rPr>
            </m:ctrlPr>
          </m:fPr>
          <m:num>
            <m:r>
              <w:rPr>
                <w:rFonts w:ascii="Cambria Math" w:hAnsi="Cambria Math"/>
              </w:rPr>
              <m:t>2400×30+2400×3</m:t>
            </m:r>
          </m:num>
          <m:den>
            <m:r>
              <w:rPr>
                <w:rFonts w:ascii="Cambria Math" w:hAnsi="Cambria Math"/>
              </w:rPr>
              <m:t>10×</m:t>
            </m:r>
            <m:sSup>
              <m:sSupPr>
                <m:ctrlPr>
                  <w:rPr>
                    <w:rFonts w:ascii="Cambria Math" w:hAnsi="Cambria Math"/>
                    <w:i/>
                  </w:rPr>
                </m:ctrlPr>
              </m:sSupPr>
              <m:e>
                <m:r>
                  <w:rPr>
                    <w:rFonts w:ascii="Cambria Math" w:hAnsi="Cambria Math"/>
                  </w:rPr>
                  <m:t>10</m:t>
                </m:r>
              </m:e>
              <m:sup>
                <m:r>
                  <w:rPr>
                    <w:rFonts w:ascii="Cambria Math" w:hAnsi="Cambria Math"/>
                  </w:rPr>
                  <m:t>3</m:t>
                </m:r>
              </m:sup>
            </m:sSup>
          </m:den>
        </m:f>
        <m:r>
          <w:rPr>
            <w:rFonts w:ascii="Cambria Math" w:hAnsi="Cambria Math"/>
          </w:rPr>
          <m:t>=36.72</m:t>
        </m:r>
      </m:oMath>
      <w:r>
        <w:t xml:space="preserve"> Mops/sec.</w:t>
      </w:r>
    </w:p>
    <w:p w14:paraId="57D34B3D" w14:textId="3BE66098" w:rsidR="00E32C26" w:rsidRDefault="00E32C26" w:rsidP="00E37857">
      <w:r>
        <w:t>It is worth pointing out that even though the performance improvement does not increase the complexity, it leads to an increase of</w:t>
      </w:r>
      <w:r w:rsidR="00E429E8">
        <w:t xml:space="preserve"> memory by a factor of 5</w:t>
      </w:r>
      <w:r>
        <w:t>, because a coherent accumulation is required for each of the 4 sub auto-correlations</w:t>
      </w:r>
      <w:r w:rsidR="00E429E8">
        <w:t xml:space="preserve"> as well as the final auto-correlation obtained after the combining step</w:t>
      </w:r>
      <w:r>
        <w:t>.</w:t>
      </w:r>
      <w:r w:rsidR="008E2131">
        <w:t xml:space="preserve"> In our evaluations in </w:t>
      </w:r>
      <w:r w:rsidR="008E2131">
        <w:fldChar w:fldCharType="begin"/>
      </w:r>
      <w:r w:rsidR="008E2131">
        <w:instrText xml:space="preserve"> REF _Ref419713384 \h </w:instrText>
      </w:r>
      <w:r w:rsidR="008E2131">
        <w:fldChar w:fldCharType="separate"/>
      </w:r>
      <w:r w:rsidR="008E2131" w:rsidRPr="00763114">
        <w:t xml:space="preserve">Table </w:t>
      </w:r>
      <w:r w:rsidR="008E2131">
        <w:rPr>
          <w:noProof/>
        </w:rPr>
        <w:t>2</w:t>
      </w:r>
      <w:r w:rsidR="008E2131">
        <w:fldChar w:fldCharType="end"/>
      </w:r>
      <w:r w:rsidR="008E2131">
        <w:t>, we use the algorithm that gives the best performance</w:t>
      </w:r>
      <w:r w:rsidR="00026E24">
        <w:t xml:space="preserve"> at 240 kHz sampling rate</w:t>
      </w:r>
      <w:r w:rsidR="008E2131">
        <w:t>.</w:t>
      </w:r>
      <w:r w:rsidR="00116147">
        <w:t xml:space="preserve"> For the sake of completeness, we provide the results of synchronization performance for the different accumulation process of both algorithms in </w:t>
      </w:r>
      <w:r w:rsidR="00116147">
        <w:fldChar w:fldCharType="begin"/>
      </w:r>
      <w:r w:rsidR="00116147">
        <w:instrText xml:space="preserve"> REF _Ref445475109 \h </w:instrText>
      </w:r>
      <w:r w:rsidR="00116147">
        <w:fldChar w:fldCharType="separate"/>
      </w:r>
      <w:r w:rsidR="00116147">
        <w:t xml:space="preserve">Table </w:t>
      </w:r>
      <w:r w:rsidR="00116147">
        <w:rPr>
          <w:noProof/>
        </w:rPr>
        <w:t>3</w:t>
      </w:r>
      <w:r w:rsidR="00116147">
        <w:fldChar w:fldCharType="end"/>
      </w:r>
      <w:r w:rsidR="00116147">
        <w:t>.</w:t>
      </w:r>
    </w:p>
    <w:p w14:paraId="5E595B92" w14:textId="1B767BF4" w:rsidR="00116147" w:rsidRDefault="004069AB" w:rsidP="00E37857">
      <w:r>
        <w:t xml:space="preserve">Since an accumulation is required for each of the four sub-auto correlations as well as on the final correlation, and each auto correlation step produces a total of </w:t>
      </w:r>
      <m:oMath>
        <m:r>
          <w:rPr>
            <w:rFonts w:ascii="Cambria Math" w:hAnsi="Cambria Math"/>
          </w:rPr>
          <m:t>240.10</m:t>
        </m:r>
      </m:oMath>
      <w:r>
        <w:t xml:space="preserve"> complex values, the amount of memory required to store all of them is equal to </w:t>
      </w:r>
      <m:oMath>
        <m:r>
          <w:rPr>
            <w:rFonts w:ascii="Cambria Math" w:hAnsi="Cambria Math"/>
          </w:rPr>
          <m:t>2400×5=12000</m:t>
        </m:r>
      </m:oMath>
      <w:r>
        <w:t xml:space="preserve"> complex values, giving a total of 24 kB memory requirement.</w:t>
      </w:r>
    </w:p>
    <w:p w14:paraId="2B7E06F9" w14:textId="77777777" w:rsidR="004069AB" w:rsidRDefault="004069AB" w:rsidP="00E37857"/>
    <w:p w14:paraId="521530BA" w14:textId="731ABFBB" w:rsidR="00116147" w:rsidRDefault="00116147" w:rsidP="00116147">
      <w:pPr>
        <w:pStyle w:val="Caption"/>
        <w:keepNext/>
      </w:pPr>
      <w:bookmarkStart w:id="6" w:name="_Ref445475109"/>
      <w:r>
        <w:t xml:space="preserve">Table </w:t>
      </w:r>
      <w:r>
        <w:fldChar w:fldCharType="begin"/>
      </w:r>
      <w:r>
        <w:instrText xml:space="preserve"> SEQ Table \* ARABIC </w:instrText>
      </w:r>
      <w:r>
        <w:fldChar w:fldCharType="separate"/>
      </w:r>
      <w:r>
        <w:rPr>
          <w:noProof/>
        </w:rPr>
        <w:t>3</w:t>
      </w:r>
      <w:r>
        <w:fldChar w:fldCharType="end"/>
      </w:r>
      <w:bookmarkEnd w:id="6"/>
      <w:r w:rsidR="00710327">
        <w:t xml:space="preserve">: </w:t>
      </w:r>
      <w:r w:rsidR="00710327" w:rsidRPr="009B3CA7">
        <w:t xml:space="preserve">Comparison of </w:t>
      </w:r>
      <w:r w:rsidR="00710327">
        <w:t>synchronization performance</w:t>
      </w:r>
      <w:r w:rsidR="00710327" w:rsidRPr="009B3CA7">
        <w:t xml:space="preserve"> </w:t>
      </w:r>
      <w:r w:rsidR="00710327">
        <w:t xml:space="preserve">for design in </w:t>
      </w:r>
      <w:r w:rsidR="00710327">
        <w:rPr>
          <w:rFonts w:cs="Arial"/>
        </w:rPr>
        <w:fldChar w:fldCharType="begin"/>
      </w:r>
      <w:r w:rsidR="00710327">
        <w:rPr>
          <w:rFonts w:cs="Arial"/>
        </w:rPr>
        <w:instrText xml:space="preserve"> REF _Ref445129688 \r \h </w:instrText>
      </w:r>
      <w:r w:rsidR="00710327">
        <w:rPr>
          <w:rFonts w:cs="Arial"/>
        </w:rPr>
      </w:r>
      <w:r w:rsidR="00710327">
        <w:rPr>
          <w:rFonts w:cs="Arial"/>
        </w:rPr>
        <w:fldChar w:fldCharType="separate"/>
      </w:r>
      <w:r w:rsidR="00710327">
        <w:rPr>
          <w:rFonts w:cs="Arial"/>
        </w:rPr>
        <w:t>[7]</w:t>
      </w:r>
      <w:r w:rsidR="00710327">
        <w:rPr>
          <w:rFonts w:cs="Arial"/>
        </w:rPr>
        <w:fldChar w:fldCharType="end"/>
      </w:r>
      <w:r w:rsidR="00710327">
        <w:rPr>
          <w:rFonts w:cs="Arial"/>
        </w:rPr>
        <w:t xml:space="preserve"> </w:t>
      </w:r>
      <w:r w:rsidR="00710327">
        <w:t>for</w:t>
      </w:r>
      <w:r w:rsidR="00710327" w:rsidRPr="009B3CA7">
        <w:t xml:space="preserve"> initial cell search</w:t>
      </w:r>
      <w:r w:rsidR="00710327">
        <w:t xml:space="preserve"> at 164 dB MCL with different accumulation processes</w:t>
      </w:r>
    </w:p>
    <w:tbl>
      <w:tblPr>
        <w:tblStyle w:val="TableGrid"/>
        <w:tblW w:w="2807" w:type="pct"/>
        <w:jc w:val="center"/>
        <w:tblLayout w:type="fixed"/>
        <w:tblLook w:val="04A0" w:firstRow="1" w:lastRow="0" w:firstColumn="1" w:lastColumn="0" w:noHBand="0" w:noVBand="1"/>
      </w:tblPr>
      <w:tblGrid>
        <w:gridCol w:w="3324"/>
        <w:gridCol w:w="1076"/>
        <w:gridCol w:w="1128"/>
      </w:tblGrid>
      <w:tr w:rsidR="00116147" w:rsidRPr="00763114" w14:paraId="12F91FAA" w14:textId="77777777" w:rsidTr="00116147">
        <w:trPr>
          <w:trHeight w:val="159"/>
          <w:jc w:val="center"/>
        </w:trPr>
        <w:tc>
          <w:tcPr>
            <w:tcW w:w="3007" w:type="pct"/>
            <w:vMerge w:val="restart"/>
            <w:shd w:val="clear" w:color="auto" w:fill="C6D9F1" w:themeFill="text2" w:themeFillTint="33"/>
          </w:tcPr>
          <w:p w14:paraId="21B1DD20" w14:textId="77777777" w:rsidR="00116147" w:rsidRPr="00763114" w:rsidRDefault="00116147" w:rsidP="00D764CF">
            <w:pPr>
              <w:pStyle w:val="BodyText"/>
              <w:jc w:val="center"/>
              <w:rPr>
                <w:rFonts w:cs="Arial"/>
              </w:rPr>
            </w:pPr>
            <w:r>
              <w:rPr>
                <w:rFonts w:cs="Arial"/>
              </w:rPr>
              <w:t>% of Users</w:t>
            </w:r>
          </w:p>
        </w:tc>
        <w:tc>
          <w:tcPr>
            <w:tcW w:w="1993" w:type="pct"/>
            <w:gridSpan w:val="2"/>
            <w:shd w:val="clear" w:color="auto" w:fill="C6D9F1" w:themeFill="text2" w:themeFillTint="33"/>
          </w:tcPr>
          <w:p w14:paraId="227F9162" w14:textId="2010182E" w:rsidR="00116147" w:rsidRDefault="00116147" w:rsidP="00116147">
            <w:pPr>
              <w:pStyle w:val="BodyText"/>
              <w:jc w:val="center"/>
              <w:rPr>
                <w:rFonts w:cs="Arial"/>
              </w:rPr>
            </w:pPr>
            <w:r>
              <w:rPr>
                <w:rFonts w:cs="Arial"/>
              </w:rPr>
              <w:t xml:space="preserve">Design in </w:t>
            </w:r>
            <w:r>
              <w:rPr>
                <w:rFonts w:cs="Arial"/>
              </w:rPr>
              <w:fldChar w:fldCharType="begin"/>
            </w:r>
            <w:r>
              <w:rPr>
                <w:rFonts w:cs="Arial"/>
              </w:rPr>
              <w:instrText xml:space="preserve"> REF _Ref445129688 \r \h </w:instrText>
            </w:r>
            <w:r>
              <w:rPr>
                <w:rFonts w:cs="Arial"/>
              </w:rPr>
            </w:r>
            <w:r>
              <w:rPr>
                <w:rFonts w:cs="Arial"/>
              </w:rPr>
              <w:fldChar w:fldCharType="separate"/>
            </w:r>
            <w:r>
              <w:rPr>
                <w:rFonts w:cs="Arial"/>
              </w:rPr>
              <w:t>[7]</w:t>
            </w:r>
            <w:r>
              <w:rPr>
                <w:rFonts w:cs="Arial"/>
              </w:rPr>
              <w:fldChar w:fldCharType="end"/>
            </w:r>
            <w:r>
              <w:rPr>
                <w:rFonts w:cs="Arial"/>
              </w:rPr>
              <w:t xml:space="preserve"> </w:t>
            </w:r>
          </w:p>
        </w:tc>
      </w:tr>
      <w:tr w:rsidR="00116147" w:rsidRPr="00763114" w14:paraId="24CDF17C" w14:textId="77777777" w:rsidTr="00116147">
        <w:trPr>
          <w:trHeight w:val="159"/>
          <w:jc w:val="center"/>
        </w:trPr>
        <w:tc>
          <w:tcPr>
            <w:tcW w:w="3007" w:type="pct"/>
            <w:vMerge/>
            <w:shd w:val="clear" w:color="auto" w:fill="C6D9F1" w:themeFill="text2" w:themeFillTint="33"/>
          </w:tcPr>
          <w:p w14:paraId="7A408609" w14:textId="77777777" w:rsidR="00116147" w:rsidRPr="00763114" w:rsidRDefault="00116147" w:rsidP="00D764CF">
            <w:pPr>
              <w:pStyle w:val="BodyText"/>
              <w:jc w:val="center"/>
              <w:rPr>
                <w:rFonts w:cs="Arial"/>
              </w:rPr>
            </w:pPr>
          </w:p>
        </w:tc>
        <w:tc>
          <w:tcPr>
            <w:tcW w:w="973" w:type="pct"/>
            <w:shd w:val="clear" w:color="auto" w:fill="C6D9F1" w:themeFill="text2" w:themeFillTint="33"/>
          </w:tcPr>
          <w:p w14:paraId="05B2026D" w14:textId="4BDAA351" w:rsidR="00116147" w:rsidRPr="00355478" w:rsidRDefault="00116147" w:rsidP="00116147">
            <w:pPr>
              <w:pStyle w:val="BodyText"/>
              <w:jc w:val="center"/>
              <w:rPr>
                <w:rFonts w:cs="Arial"/>
                <w:sz w:val="18"/>
                <w:szCs w:val="18"/>
              </w:rPr>
            </w:pPr>
            <w:r>
              <w:rPr>
                <w:rFonts w:cs="Arial"/>
                <w:sz w:val="18"/>
                <w:szCs w:val="18"/>
              </w:rPr>
              <w:t>Algorithm 4 (4x memory)</w:t>
            </w:r>
          </w:p>
        </w:tc>
        <w:tc>
          <w:tcPr>
            <w:tcW w:w="1020" w:type="pct"/>
            <w:shd w:val="clear" w:color="auto" w:fill="C6D9F1" w:themeFill="text2" w:themeFillTint="33"/>
          </w:tcPr>
          <w:p w14:paraId="1913B9DC" w14:textId="688BBE8E" w:rsidR="00116147" w:rsidRPr="00355478" w:rsidRDefault="00116147" w:rsidP="00116147">
            <w:pPr>
              <w:pStyle w:val="BodyText"/>
              <w:jc w:val="center"/>
              <w:rPr>
                <w:rFonts w:cs="Arial"/>
                <w:sz w:val="18"/>
                <w:szCs w:val="18"/>
              </w:rPr>
            </w:pPr>
            <w:r>
              <w:rPr>
                <w:rFonts w:cs="Arial"/>
                <w:sz w:val="18"/>
                <w:szCs w:val="18"/>
              </w:rPr>
              <w:t>Algorithm 4 (1x memory)</w:t>
            </w:r>
          </w:p>
        </w:tc>
      </w:tr>
      <w:tr w:rsidR="00116147" w:rsidRPr="00763114" w14:paraId="7A8592DF" w14:textId="77777777" w:rsidTr="00116147">
        <w:trPr>
          <w:trHeight w:val="419"/>
          <w:jc w:val="center"/>
        </w:trPr>
        <w:tc>
          <w:tcPr>
            <w:tcW w:w="3007" w:type="pct"/>
          </w:tcPr>
          <w:p w14:paraId="0BB5DD3E" w14:textId="77777777" w:rsidR="00116147" w:rsidRPr="00763114" w:rsidRDefault="00116147" w:rsidP="00D764CF">
            <w:pPr>
              <w:pStyle w:val="BodyText"/>
              <w:jc w:val="center"/>
              <w:rPr>
                <w:rFonts w:cs="Arial"/>
              </w:rPr>
            </w:pPr>
            <w:r>
              <w:rPr>
                <w:rFonts w:cs="Arial"/>
              </w:rPr>
              <w:t>Complexity (in Mops/sec)</w:t>
            </w:r>
          </w:p>
        </w:tc>
        <w:tc>
          <w:tcPr>
            <w:tcW w:w="973" w:type="pct"/>
          </w:tcPr>
          <w:p w14:paraId="4A09123E" w14:textId="021D0FAF" w:rsidR="00116147" w:rsidRDefault="00116147" w:rsidP="00D764CF">
            <w:pPr>
              <w:pStyle w:val="BodyText"/>
              <w:spacing w:line="276" w:lineRule="auto"/>
              <w:jc w:val="center"/>
              <w:rPr>
                <w:rFonts w:cs="Arial"/>
              </w:rPr>
            </w:pPr>
            <w:r>
              <w:rPr>
                <w:rFonts w:cs="Arial"/>
              </w:rPr>
              <w:t>93.36</w:t>
            </w:r>
          </w:p>
        </w:tc>
        <w:tc>
          <w:tcPr>
            <w:tcW w:w="1020" w:type="pct"/>
          </w:tcPr>
          <w:p w14:paraId="590D9E7A" w14:textId="015332E5" w:rsidR="00116147" w:rsidRPr="00763114" w:rsidRDefault="00116147" w:rsidP="00116147">
            <w:pPr>
              <w:pStyle w:val="BodyText"/>
              <w:spacing w:line="276" w:lineRule="auto"/>
              <w:jc w:val="center"/>
              <w:rPr>
                <w:rFonts w:cs="Arial"/>
              </w:rPr>
            </w:pPr>
            <w:r>
              <w:rPr>
                <w:rFonts w:cs="Arial"/>
              </w:rPr>
              <w:t>90.48</w:t>
            </w:r>
          </w:p>
        </w:tc>
      </w:tr>
      <w:tr w:rsidR="00116147" w:rsidRPr="00763114" w14:paraId="5269CBA7" w14:textId="77777777" w:rsidTr="00116147">
        <w:trPr>
          <w:trHeight w:val="432"/>
          <w:jc w:val="center"/>
        </w:trPr>
        <w:tc>
          <w:tcPr>
            <w:tcW w:w="3007" w:type="pct"/>
          </w:tcPr>
          <w:p w14:paraId="54BE107E" w14:textId="77777777" w:rsidR="00116147" w:rsidRPr="00763114" w:rsidRDefault="00116147" w:rsidP="00D764CF">
            <w:pPr>
              <w:pStyle w:val="BodyText"/>
              <w:jc w:val="center"/>
              <w:rPr>
                <w:rFonts w:cs="Arial"/>
              </w:rPr>
            </w:pPr>
            <w:r>
              <w:rPr>
                <w:rFonts w:cs="Arial"/>
              </w:rPr>
              <w:t>PSS Detection Rate</w:t>
            </w:r>
          </w:p>
        </w:tc>
        <w:tc>
          <w:tcPr>
            <w:tcW w:w="973" w:type="pct"/>
          </w:tcPr>
          <w:p w14:paraId="664A541B" w14:textId="3E321A29" w:rsidR="00116147" w:rsidRDefault="00116147" w:rsidP="00D764CF">
            <w:pPr>
              <w:pStyle w:val="BodyText"/>
              <w:jc w:val="center"/>
              <w:rPr>
                <w:rFonts w:cs="Arial"/>
              </w:rPr>
            </w:pPr>
            <w:r>
              <w:rPr>
                <w:rFonts w:cs="Arial"/>
              </w:rPr>
              <w:t>100 %</w:t>
            </w:r>
          </w:p>
        </w:tc>
        <w:tc>
          <w:tcPr>
            <w:tcW w:w="1020" w:type="pct"/>
          </w:tcPr>
          <w:p w14:paraId="4C8982C0" w14:textId="05F3E4BB" w:rsidR="00116147" w:rsidRDefault="00116147" w:rsidP="00D764CF">
            <w:pPr>
              <w:pStyle w:val="BodyText"/>
              <w:jc w:val="center"/>
              <w:rPr>
                <w:rFonts w:cs="Arial"/>
              </w:rPr>
            </w:pPr>
            <w:r>
              <w:rPr>
                <w:rFonts w:cs="Arial"/>
              </w:rPr>
              <w:t>99.9 %</w:t>
            </w:r>
          </w:p>
        </w:tc>
      </w:tr>
      <w:tr w:rsidR="00116147" w:rsidRPr="00763114" w14:paraId="6109AAFA" w14:textId="77777777" w:rsidTr="00116147">
        <w:trPr>
          <w:trHeight w:val="432"/>
          <w:jc w:val="center"/>
        </w:trPr>
        <w:tc>
          <w:tcPr>
            <w:tcW w:w="3007" w:type="pct"/>
          </w:tcPr>
          <w:p w14:paraId="3FB69F95" w14:textId="77777777" w:rsidR="00116147" w:rsidRDefault="00116147" w:rsidP="00D764CF">
            <w:pPr>
              <w:pStyle w:val="BodyText"/>
              <w:jc w:val="center"/>
              <w:rPr>
                <w:rFonts w:cs="Arial"/>
              </w:rPr>
            </w:pPr>
            <w:r>
              <w:rPr>
                <w:rFonts w:cs="Arial"/>
              </w:rPr>
              <w:t>SSS Detection Rate</w:t>
            </w:r>
          </w:p>
        </w:tc>
        <w:tc>
          <w:tcPr>
            <w:tcW w:w="973" w:type="pct"/>
          </w:tcPr>
          <w:p w14:paraId="37E0FC19" w14:textId="7BAA89B3" w:rsidR="00116147" w:rsidRDefault="00116147" w:rsidP="00D764CF">
            <w:pPr>
              <w:pStyle w:val="BodyText"/>
              <w:jc w:val="center"/>
              <w:rPr>
                <w:rFonts w:cs="Arial"/>
              </w:rPr>
            </w:pPr>
            <w:r>
              <w:rPr>
                <w:rFonts w:cs="Arial"/>
              </w:rPr>
              <w:t>99 %</w:t>
            </w:r>
          </w:p>
        </w:tc>
        <w:tc>
          <w:tcPr>
            <w:tcW w:w="1020" w:type="pct"/>
          </w:tcPr>
          <w:p w14:paraId="4D340DFE" w14:textId="789A82D7" w:rsidR="00116147" w:rsidRDefault="00116147" w:rsidP="00D764CF">
            <w:pPr>
              <w:pStyle w:val="BodyText"/>
              <w:jc w:val="center"/>
              <w:rPr>
                <w:rFonts w:cs="Arial"/>
              </w:rPr>
            </w:pPr>
            <w:r>
              <w:rPr>
                <w:rFonts w:cs="Arial"/>
              </w:rPr>
              <w:t>99.7 %</w:t>
            </w:r>
          </w:p>
        </w:tc>
      </w:tr>
      <w:tr w:rsidR="00116147" w:rsidRPr="00763114" w14:paraId="4AD20FC1" w14:textId="77777777" w:rsidTr="00116147">
        <w:trPr>
          <w:trHeight w:val="432"/>
          <w:jc w:val="center"/>
        </w:trPr>
        <w:tc>
          <w:tcPr>
            <w:tcW w:w="3007" w:type="pct"/>
          </w:tcPr>
          <w:p w14:paraId="4AF133A1" w14:textId="77777777" w:rsidR="00116147" w:rsidRDefault="00116147" w:rsidP="00D764CF">
            <w:pPr>
              <w:pStyle w:val="BodyText"/>
              <w:jc w:val="center"/>
              <w:rPr>
                <w:rFonts w:cs="Arial"/>
              </w:rPr>
            </w:pPr>
            <w:r>
              <w:rPr>
                <w:rFonts w:cs="Arial"/>
              </w:rPr>
              <w:t>Sync. time for 50 % users</w:t>
            </w:r>
          </w:p>
        </w:tc>
        <w:tc>
          <w:tcPr>
            <w:tcW w:w="973" w:type="pct"/>
          </w:tcPr>
          <w:p w14:paraId="45FE6EB6" w14:textId="15B6A5F7" w:rsidR="00116147" w:rsidRDefault="00116147" w:rsidP="00D764CF">
            <w:pPr>
              <w:pStyle w:val="BodyText"/>
              <w:jc w:val="center"/>
              <w:rPr>
                <w:rFonts w:cs="Arial"/>
              </w:rPr>
            </w:pPr>
            <w:r>
              <w:rPr>
                <w:rFonts w:cs="Arial"/>
              </w:rPr>
              <w:t>394 ms</w:t>
            </w:r>
          </w:p>
        </w:tc>
        <w:tc>
          <w:tcPr>
            <w:tcW w:w="1020" w:type="pct"/>
          </w:tcPr>
          <w:p w14:paraId="4CEA126F" w14:textId="5A9A790D" w:rsidR="00116147" w:rsidRDefault="00116147" w:rsidP="00D764CF">
            <w:pPr>
              <w:pStyle w:val="BodyText"/>
              <w:jc w:val="center"/>
              <w:rPr>
                <w:rFonts w:cs="Arial"/>
              </w:rPr>
            </w:pPr>
            <w:r>
              <w:rPr>
                <w:rFonts w:cs="Arial"/>
              </w:rPr>
              <w:t>694 ms</w:t>
            </w:r>
          </w:p>
        </w:tc>
      </w:tr>
      <w:tr w:rsidR="00116147" w:rsidRPr="00763114" w14:paraId="109D4432" w14:textId="77777777" w:rsidTr="00116147">
        <w:trPr>
          <w:trHeight w:val="432"/>
          <w:jc w:val="center"/>
        </w:trPr>
        <w:tc>
          <w:tcPr>
            <w:tcW w:w="3007" w:type="pct"/>
          </w:tcPr>
          <w:p w14:paraId="77B33A5F" w14:textId="77777777" w:rsidR="00116147" w:rsidRDefault="00116147" w:rsidP="00D764CF">
            <w:pPr>
              <w:pStyle w:val="BodyText"/>
              <w:jc w:val="center"/>
              <w:rPr>
                <w:rFonts w:cs="Arial"/>
              </w:rPr>
            </w:pPr>
            <w:r>
              <w:rPr>
                <w:rFonts w:cs="Arial"/>
              </w:rPr>
              <w:t>Sync time for 90 % users</w:t>
            </w:r>
          </w:p>
        </w:tc>
        <w:tc>
          <w:tcPr>
            <w:tcW w:w="973" w:type="pct"/>
          </w:tcPr>
          <w:p w14:paraId="2A88F261" w14:textId="5FFF02F6" w:rsidR="00116147" w:rsidRDefault="00116147" w:rsidP="00D764CF">
            <w:pPr>
              <w:pStyle w:val="BodyText"/>
              <w:jc w:val="center"/>
              <w:rPr>
                <w:rFonts w:cs="Arial"/>
              </w:rPr>
            </w:pPr>
            <w:r>
              <w:rPr>
                <w:rFonts w:cs="Arial"/>
              </w:rPr>
              <w:t>1254 ms</w:t>
            </w:r>
          </w:p>
        </w:tc>
        <w:tc>
          <w:tcPr>
            <w:tcW w:w="1020" w:type="pct"/>
          </w:tcPr>
          <w:p w14:paraId="62C73DDD" w14:textId="7322C6CE" w:rsidR="00116147" w:rsidRDefault="00116147" w:rsidP="00D764CF">
            <w:pPr>
              <w:pStyle w:val="BodyText"/>
              <w:jc w:val="center"/>
              <w:rPr>
                <w:rFonts w:cs="Arial"/>
              </w:rPr>
            </w:pPr>
            <w:r>
              <w:rPr>
                <w:rFonts w:cs="Arial"/>
              </w:rPr>
              <w:t>2434 ms</w:t>
            </w:r>
          </w:p>
        </w:tc>
      </w:tr>
      <w:tr w:rsidR="00116147" w:rsidRPr="00763114" w14:paraId="03C90FF4" w14:textId="77777777" w:rsidTr="00116147">
        <w:trPr>
          <w:trHeight w:val="432"/>
          <w:jc w:val="center"/>
        </w:trPr>
        <w:tc>
          <w:tcPr>
            <w:tcW w:w="3007" w:type="pct"/>
          </w:tcPr>
          <w:p w14:paraId="7C4DDDC5" w14:textId="77777777" w:rsidR="00116147" w:rsidRDefault="00116147" w:rsidP="00D764CF">
            <w:pPr>
              <w:pStyle w:val="BodyText"/>
              <w:jc w:val="center"/>
              <w:rPr>
                <w:rFonts w:cs="Arial"/>
              </w:rPr>
            </w:pPr>
            <w:r>
              <w:rPr>
                <w:rFonts w:cs="Arial"/>
              </w:rPr>
              <w:t>Average Sync. time</w:t>
            </w:r>
          </w:p>
        </w:tc>
        <w:tc>
          <w:tcPr>
            <w:tcW w:w="973" w:type="pct"/>
          </w:tcPr>
          <w:p w14:paraId="2355BC6A" w14:textId="0392BB4B" w:rsidR="00116147" w:rsidRDefault="00116147" w:rsidP="00D764CF">
            <w:pPr>
              <w:pStyle w:val="BodyText"/>
              <w:jc w:val="center"/>
              <w:rPr>
                <w:rFonts w:cs="Arial"/>
              </w:rPr>
            </w:pPr>
            <w:r>
              <w:rPr>
                <w:rFonts w:cs="Arial"/>
              </w:rPr>
              <w:t>547.5 ms</w:t>
            </w:r>
          </w:p>
        </w:tc>
        <w:tc>
          <w:tcPr>
            <w:tcW w:w="1020" w:type="pct"/>
          </w:tcPr>
          <w:p w14:paraId="2B29F5D7" w14:textId="1831B9EF" w:rsidR="00116147" w:rsidRDefault="00116147" w:rsidP="00D764CF">
            <w:pPr>
              <w:pStyle w:val="BodyText"/>
              <w:jc w:val="center"/>
              <w:rPr>
                <w:rFonts w:cs="Arial"/>
              </w:rPr>
            </w:pPr>
            <w:r>
              <w:rPr>
                <w:rFonts w:cs="Arial"/>
              </w:rPr>
              <w:t>998.3 ms</w:t>
            </w:r>
          </w:p>
        </w:tc>
      </w:tr>
    </w:tbl>
    <w:p w14:paraId="0EF3F4CF" w14:textId="77777777" w:rsidR="00116147" w:rsidRPr="00E37857" w:rsidRDefault="00116147" w:rsidP="00E37857"/>
    <w:p w14:paraId="32067EEA" w14:textId="4897CB2D" w:rsidR="00E4510B" w:rsidRDefault="000C79D8" w:rsidP="00E4510B">
      <w:pPr>
        <w:pStyle w:val="Heading2"/>
      </w:pPr>
      <w:r>
        <w:t xml:space="preserve">Synchronization Design in </w:t>
      </w:r>
      <w:r w:rsidR="0033206D">
        <w:fldChar w:fldCharType="begin"/>
      </w:r>
      <w:r w:rsidR="0033206D">
        <w:instrText xml:space="preserve"> REF _Ref445113825 \r \h </w:instrText>
      </w:r>
      <w:r w:rsidR="0033206D">
        <w:fldChar w:fldCharType="separate"/>
      </w:r>
      <w:r w:rsidR="0033206D">
        <w:t>[8]</w:t>
      </w:r>
      <w:r w:rsidR="0033206D">
        <w:fldChar w:fldCharType="end"/>
      </w:r>
    </w:p>
    <w:p w14:paraId="6B213F3D" w14:textId="59422FCD" w:rsidR="00A74C52" w:rsidRDefault="00A74C52" w:rsidP="00A74C52">
      <w:r>
        <w:t xml:space="preserve">Using a differential based detection algorithm </w:t>
      </w:r>
      <w:r w:rsidR="00112A30">
        <w:t xml:space="preserve">requires </w:t>
      </w:r>
      <w:r w:rsidR="000F0A40">
        <w:t>2</w:t>
      </w:r>
      <w:r w:rsidR="002B26EF">
        <w:t>5</w:t>
      </w:r>
      <w:r w:rsidR="000F0A40">
        <w:t>.</w:t>
      </w:r>
      <w:r w:rsidR="002B26EF">
        <w:t>85</w:t>
      </w:r>
      <w:r w:rsidR="000F0A40">
        <w:t xml:space="preserve">76 </w:t>
      </w:r>
      <w:r w:rsidR="00112A30">
        <w:t>Mops</w:t>
      </w:r>
      <w:r>
        <w:t xml:space="preserve">/sec, and the technique is equivalent to the process outlined in Section 3.2.2. In addition, the algorithm described in </w:t>
      </w:r>
      <w:r>
        <w:fldChar w:fldCharType="begin"/>
      </w:r>
      <w:r>
        <w:instrText xml:space="preserve"> REF _Ref445113908 \r \h </w:instrText>
      </w:r>
      <w:r>
        <w:fldChar w:fldCharType="separate"/>
      </w:r>
      <w:r>
        <w:t>[7]</w:t>
      </w:r>
      <w:r>
        <w:fldChar w:fldCharType="end"/>
      </w:r>
      <w:r>
        <w:t xml:space="preserve"> can also be used, yielding 147.84 Mops/sec with 1.92 MHz sampling rate, and </w:t>
      </w:r>
      <w:r w:rsidR="00734AA0">
        <w:t>33</w:t>
      </w:r>
      <w:r>
        <w:t>.</w:t>
      </w:r>
      <w:r w:rsidR="00734AA0">
        <w:t>84</w:t>
      </w:r>
      <w:r>
        <w:t xml:space="preserve"> Mops/sec with 240 kHz sampling rate.</w:t>
      </w:r>
      <w:r w:rsidR="00572FD4">
        <w:t xml:space="preserve"> On using the algorithm to improve performance, the complexity becomes 1</w:t>
      </w:r>
      <w:r w:rsidR="00734AA0">
        <w:t>70</w:t>
      </w:r>
      <w:r w:rsidR="00572FD4">
        <w:t>.</w:t>
      </w:r>
      <w:r w:rsidR="00734AA0">
        <w:t>88</w:t>
      </w:r>
      <w:r w:rsidR="00572FD4">
        <w:t xml:space="preserve"> Mops/sec and </w:t>
      </w:r>
      <w:r w:rsidR="00417827">
        <w:t>27.12</w:t>
      </w:r>
      <w:r w:rsidR="00572FD4">
        <w:t xml:space="preserve"> Mops/sec for 1.92 MHz and 240 kHz sampling rate respectively.</w:t>
      </w:r>
      <w:r w:rsidR="007B3E13">
        <w:t xml:space="preserve"> The difference in complexity from the design in </w:t>
      </w:r>
      <w:r w:rsidR="007B3E13">
        <w:fldChar w:fldCharType="begin"/>
      </w:r>
      <w:r w:rsidR="007B3E13">
        <w:instrText xml:space="preserve"> REF _Ref445113908 \r \h </w:instrText>
      </w:r>
      <w:r w:rsidR="007B3E13">
        <w:fldChar w:fldCharType="separate"/>
      </w:r>
      <w:r w:rsidR="007B3E13">
        <w:t>[7]</w:t>
      </w:r>
      <w:r w:rsidR="007B3E13">
        <w:fldChar w:fldCharType="end"/>
      </w:r>
      <w:r w:rsidR="007B3E13">
        <w:t xml:space="preserve"> comes </w:t>
      </w:r>
      <w:r w:rsidR="007B3E13">
        <w:lastRenderedPageBreak/>
        <w:t xml:space="preserve">from the fact that the </w:t>
      </w:r>
      <w:r w:rsidR="00112A30">
        <w:t>number of sub auto-correlations requires</w:t>
      </w:r>
      <w:r w:rsidR="007B3E13">
        <w:t xml:space="preserve"> </w:t>
      </w:r>
      <m:oMath>
        <m:r>
          <w:rPr>
            <w:rFonts w:ascii="Cambria Math" w:hAnsi="Cambria Math"/>
          </w:rPr>
          <m:t>20×2+4×6=64</m:t>
        </m:r>
      </m:oMath>
      <w:r w:rsidR="007B3E13">
        <w:t xml:space="preserve"> operations</w:t>
      </w:r>
      <w:r w:rsidR="004D2EAD">
        <w:t xml:space="preserve"> per sample</w:t>
      </w:r>
      <w:r w:rsidR="007B3E13">
        <w:t>, because the transmitted sequence is composed of 5 identical parts</w:t>
      </w:r>
      <w:r w:rsidR="004D2EAD">
        <w:t xml:space="preserve">, and the code cover is different from the design in </w:t>
      </w:r>
      <w:r w:rsidR="004D2EAD">
        <w:fldChar w:fldCharType="begin"/>
      </w:r>
      <w:r w:rsidR="004D2EAD">
        <w:instrText xml:space="preserve"> REF _Ref445113908 \r \h </w:instrText>
      </w:r>
      <w:r w:rsidR="004D2EAD">
        <w:fldChar w:fldCharType="separate"/>
      </w:r>
      <w:r w:rsidR="004D2EAD">
        <w:t>[7]</w:t>
      </w:r>
      <w:r w:rsidR="004D2EAD">
        <w:fldChar w:fldCharType="end"/>
      </w:r>
      <w:r w:rsidR="007B3E13">
        <w:t>.</w:t>
      </w:r>
      <w:r w:rsidR="00EB5F3A">
        <w:t xml:space="preserve"> In our evaluations in </w:t>
      </w:r>
      <w:r w:rsidR="00EB5F3A">
        <w:fldChar w:fldCharType="begin"/>
      </w:r>
      <w:r w:rsidR="00EB5F3A">
        <w:instrText xml:space="preserve"> REF _Ref419713384 \h </w:instrText>
      </w:r>
      <w:r w:rsidR="00EB5F3A">
        <w:fldChar w:fldCharType="separate"/>
      </w:r>
      <w:r w:rsidR="00EB5F3A" w:rsidRPr="00763114">
        <w:t xml:space="preserve">Table </w:t>
      </w:r>
      <w:r w:rsidR="00EB5F3A">
        <w:rPr>
          <w:noProof/>
        </w:rPr>
        <w:t>2</w:t>
      </w:r>
      <w:r w:rsidR="00EB5F3A">
        <w:fldChar w:fldCharType="end"/>
      </w:r>
      <w:r w:rsidR="00EB5F3A">
        <w:t>, we use the algorithm that gives the best performance at 240 kHz sampling rate.</w:t>
      </w:r>
    </w:p>
    <w:p w14:paraId="5382932D" w14:textId="0BEE1AB9" w:rsidR="00447B5C" w:rsidRDefault="00447B5C" w:rsidP="00A74C52">
      <w:r>
        <w:t>For algorithm 4, the memory required is equivalent to the memory requirement evaluated in Section 3.3, and is equal to 24 kB. For algorithm 3, the memory required is equal to the one calculated in Section 3.2, and is equal to 4.8 kB.</w:t>
      </w:r>
    </w:p>
    <w:p w14:paraId="7C8232CF" w14:textId="322C31E4" w:rsidR="0030738D" w:rsidRDefault="0030738D" w:rsidP="0030738D">
      <w:pPr>
        <w:pStyle w:val="Heading2"/>
      </w:pPr>
      <w:r>
        <w:t>Summary</w:t>
      </w:r>
    </w:p>
    <w:p w14:paraId="29E430AD" w14:textId="1621DA7A" w:rsidR="0030738D" w:rsidRPr="0030738D" w:rsidRDefault="0030738D" w:rsidP="0030738D">
      <w:r>
        <w:t xml:space="preserve">We provide the device complexity during NB-PSS detection in </w:t>
      </w:r>
      <w:r>
        <w:fldChar w:fldCharType="begin"/>
      </w:r>
      <w:r>
        <w:instrText xml:space="preserve"> REF _Ref445129865 \h </w:instrText>
      </w:r>
      <w:r>
        <w:fldChar w:fldCharType="separate"/>
      </w:r>
      <w:r>
        <w:t xml:space="preserve">Table </w:t>
      </w:r>
      <w:r>
        <w:rPr>
          <w:noProof/>
        </w:rPr>
        <w:t>3</w:t>
      </w:r>
      <w:r>
        <w:fldChar w:fldCharType="end"/>
      </w:r>
      <w:r>
        <w:t>.</w:t>
      </w:r>
    </w:p>
    <w:p w14:paraId="1DDD5097" w14:textId="0AA0F410" w:rsidR="00467D02" w:rsidRDefault="00467D02" w:rsidP="00467D02">
      <w:pPr>
        <w:pStyle w:val="Caption"/>
        <w:keepNext/>
      </w:pPr>
      <w:bookmarkStart w:id="7" w:name="_Ref445129865"/>
      <w:r>
        <w:t xml:space="preserve">Table </w:t>
      </w:r>
      <w:r>
        <w:fldChar w:fldCharType="begin"/>
      </w:r>
      <w:r>
        <w:instrText xml:space="preserve"> SEQ Table \* ARABIC </w:instrText>
      </w:r>
      <w:r>
        <w:fldChar w:fldCharType="separate"/>
      </w:r>
      <w:r w:rsidR="00116147">
        <w:rPr>
          <w:noProof/>
        </w:rPr>
        <w:t>4</w:t>
      </w:r>
      <w:r>
        <w:fldChar w:fldCharType="end"/>
      </w:r>
      <w:bookmarkEnd w:id="7"/>
      <w:r>
        <w:t xml:space="preserve">: Comparison of device complexity during </w:t>
      </w:r>
      <w:r w:rsidR="0030738D">
        <w:t>NB-</w:t>
      </w:r>
      <w:r>
        <w:t>PSS detection</w:t>
      </w:r>
    </w:p>
    <w:tbl>
      <w:tblPr>
        <w:tblStyle w:val="TableGrid"/>
        <w:tblW w:w="0" w:type="auto"/>
        <w:tblLook w:val="04A0" w:firstRow="1" w:lastRow="0" w:firstColumn="1" w:lastColumn="0" w:noHBand="0" w:noVBand="1"/>
      </w:tblPr>
      <w:tblGrid>
        <w:gridCol w:w="1458"/>
        <w:gridCol w:w="8388"/>
      </w:tblGrid>
      <w:tr w:rsidR="00467D02" w14:paraId="1A0D54D2" w14:textId="77777777" w:rsidTr="0030738D">
        <w:tc>
          <w:tcPr>
            <w:tcW w:w="1458" w:type="dxa"/>
          </w:tcPr>
          <w:p w14:paraId="524C13A9" w14:textId="7F6CDF50" w:rsidR="00467D02" w:rsidRDefault="00467D02" w:rsidP="00A74C52">
            <w:r>
              <w:t>Design</w:t>
            </w:r>
          </w:p>
        </w:tc>
        <w:tc>
          <w:tcPr>
            <w:tcW w:w="8388" w:type="dxa"/>
          </w:tcPr>
          <w:p w14:paraId="4B9B25FE" w14:textId="0EC00FB4" w:rsidR="00467D02" w:rsidRDefault="00467D02" w:rsidP="00A74C52">
            <w:r>
              <w:t>Device Complexity</w:t>
            </w:r>
          </w:p>
        </w:tc>
      </w:tr>
      <w:tr w:rsidR="00467D02" w14:paraId="277B5A23" w14:textId="77777777" w:rsidTr="0030738D">
        <w:tc>
          <w:tcPr>
            <w:tcW w:w="1458" w:type="dxa"/>
          </w:tcPr>
          <w:p w14:paraId="0C7BC413" w14:textId="4F9AB0EC" w:rsidR="00467D02" w:rsidRDefault="00467D02" w:rsidP="00467D02">
            <w:r>
              <w:fldChar w:fldCharType="begin"/>
            </w:r>
            <w:r>
              <w:instrText xml:space="preserve"> REF _Ref445129683 \r \h </w:instrText>
            </w:r>
            <w:r w:rsidR="0030738D">
              <w:instrText xml:space="preserve"> \* MERGEFORMAT </w:instrText>
            </w:r>
            <w:r>
              <w:fldChar w:fldCharType="separate"/>
            </w:r>
            <w:r>
              <w:t>[4]</w:t>
            </w:r>
            <w:r>
              <w:fldChar w:fldCharType="end"/>
            </w:r>
            <w:r>
              <w:t xml:space="preserve">, </w:t>
            </w:r>
            <w:r>
              <w:fldChar w:fldCharType="begin"/>
            </w:r>
            <w:r>
              <w:instrText xml:space="preserve"> REF _Ref441572612 \r \h </w:instrText>
            </w:r>
            <w:r w:rsidR="0030738D">
              <w:instrText xml:space="preserve"> \* MERGEFORMAT </w:instrText>
            </w:r>
            <w:r>
              <w:fldChar w:fldCharType="separate"/>
            </w:r>
            <w:r>
              <w:t>[5]</w:t>
            </w:r>
            <w:r>
              <w:fldChar w:fldCharType="end"/>
            </w:r>
            <w:r w:rsidR="0030738D">
              <w:t>, Algo 1</w:t>
            </w:r>
          </w:p>
        </w:tc>
        <w:tc>
          <w:tcPr>
            <w:tcW w:w="8388" w:type="dxa"/>
          </w:tcPr>
          <w:p w14:paraId="031DC0D5" w14:textId="4CF84D47" w:rsidR="00467D02" w:rsidRDefault="0030738D" w:rsidP="00D764CF">
            <w:r>
              <w:t>37.428 Mops/sec with 1024 sample window for the DFT based overlap save correlation</w:t>
            </w:r>
            <w:r w:rsidR="00D764CF">
              <w:t>, 9.6 kB memory required</w:t>
            </w:r>
          </w:p>
        </w:tc>
      </w:tr>
      <w:tr w:rsidR="00467D02" w14:paraId="23DCE967" w14:textId="77777777" w:rsidTr="0030738D">
        <w:tc>
          <w:tcPr>
            <w:tcW w:w="1458" w:type="dxa"/>
          </w:tcPr>
          <w:p w14:paraId="423DB161" w14:textId="3BA1620B" w:rsidR="00467D02" w:rsidRDefault="00467D02" w:rsidP="00A74C52">
            <w:r>
              <w:fldChar w:fldCharType="begin"/>
            </w:r>
            <w:r>
              <w:instrText xml:space="preserve"> REF _Ref445129687 \r \h </w:instrText>
            </w:r>
            <w:r>
              <w:fldChar w:fldCharType="separate"/>
            </w:r>
            <w:r>
              <w:t>[6]</w:t>
            </w:r>
            <w:r>
              <w:fldChar w:fldCharType="end"/>
            </w:r>
            <w:r w:rsidR="0030738D">
              <w:t>, Algo 2a</w:t>
            </w:r>
          </w:p>
        </w:tc>
        <w:tc>
          <w:tcPr>
            <w:tcW w:w="8388" w:type="dxa"/>
          </w:tcPr>
          <w:p w14:paraId="53CABDB7" w14:textId="6A6D6FE0" w:rsidR="00467D02" w:rsidRDefault="00AD276A" w:rsidP="00AD276A">
            <w:r>
              <w:t>474</w:t>
            </w:r>
            <w:r w:rsidR="0030738D">
              <w:t>.</w:t>
            </w:r>
            <w:r>
              <w:t>592</w:t>
            </w:r>
            <w:r w:rsidR="0030738D">
              <w:t xml:space="preserve"> Mops/sec with 64 sample window for DFT based overlap save correlation and 5 frequency hypotheses</w:t>
            </w:r>
            <w:r w:rsidR="00953EDA">
              <w:t>, 12 kB memory required</w:t>
            </w:r>
          </w:p>
        </w:tc>
      </w:tr>
      <w:tr w:rsidR="00467D02" w14:paraId="387F382F" w14:textId="77777777" w:rsidTr="0030738D">
        <w:tc>
          <w:tcPr>
            <w:tcW w:w="1458" w:type="dxa"/>
          </w:tcPr>
          <w:p w14:paraId="6CF2D8AD" w14:textId="393B247A" w:rsidR="00467D02" w:rsidRDefault="00467D02" w:rsidP="00A74C52">
            <w:r>
              <w:fldChar w:fldCharType="begin"/>
            </w:r>
            <w:r>
              <w:instrText xml:space="preserve"> REF _Ref445129687 \r \h </w:instrText>
            </w:r>
            <w:r>
              <w:fldChar w:fldCharType="separate"/>
            </w:r>
            <w:r>
              <w:t>[6]</w:t>
            </w:r>
            <w:r>
              <w:fldChar w:fldCharType="end"/>
            </w:r>
            <w:r w:rsidR="0030738D">
              <w:t>, Algo 2b</w:t>
            </w:r>
          </w:p>
        </w:tc>
        <w:tc>
          <w:tcPr>
            <w:tcW w:w="8388" w:type="dxa"/>
          </w:tcPr>
          <w:p w14:paraId="3B6F50E5" w14:textId="0369D213" w:rsidR="00467D02" w:rsidRDefault="00AD276A" w:rsidP="00AD276A">
            <w:r>
              <w:t>260</w:t>
            </w:r>
            <w:r w:rsidR="008671D2">
              <w:t>.</w:t>
            </w:r>
            <w:r>
              <w:t>484</w:t>
            </w:r>
            <w:r w:rsidR="0030738D">
              <w:t xml:space="preserve"> Mops/sec with 16 sample window for DFT based overlap save correlation</w:t>
            </w:r>
            <w:r w:rsidR="00953EDA">
              <w:t>, 2.4 kB memory required</w:t>
            </w:r>
          </w:p>
        </w:tc>
      </w:tr>
      <w:tr w:rsidR="0030738D" w14:paraId="4E3924D6" w14:textId="77777777" w:rsidTr="0030738D">
        <w:tc>
          <w:tcPr>
            <w:tcW w:w="1458" w:type="dxa"/>
          </w:tcPr>
          <w:p w14:paraId="483A6993" w14:textId="293C8F1C" w:rsidR="0030738D" w:rsidRDefault="0030738D" w:rsidP="00A74C52">
            <w:r>
              <w:fldChar w:fldCharType="begin"/>
            </w:r>
            <w:r>
              <w:instrText xml:space="preserve"> REF _Ref445129687 \r \h </w:instrText>
            </w:r>
            <w:r>
              <w:fldChar w:fldCharType="separate"/>
            </w:r>
            <w:r>
              <w:t>[6]</w:t>
            </w:r>
            <w:r>
              <w:fldChar w:fldCharType="end"/>
            </w:r>
            <w:r>
              <w:t>, Algo 3</w:t>
            </w:r>
          </w:p>
        </w:tc>
        <w:tc>
          <w:tcPr>
            <w:tcW w:w="8388" w:type="dxa"/>
          </w:tcPr>
          <w:p w14:paraId="03F0F6CF" w14:textId="1B23EE80" w:rsidR="0030738D" w:rsidRDefault="0030738D" w:rsidP="00CF46F0">
            <w:r>
              <w:t>2</w:t>
            </w:r>
            <w:r w:rsidR="00CF46F0">
              <w:t>5</w:t>
            </w:r>
            <w:r>
              <w:t>.</w:t>
            </w:r>
            <w:r w:rsidR="00CF46F0">
              <w:t>85</w:t>
            </w:r>
            <w:r>
              <w:t>76 Mops/sec with 1024 sample window for the DFT based overlap save correlation</w:t>
            </w:r>
            <w:r w:rsidR="00953EDA">
              <w:t xml:space="preserve">, </w:t>
            </w:r>
            <w:r w:rsidR="00441BC4">
              <w:t>4.8 kB memory required</w:t>
            </w:r>
          </w:p>
        </w:tc>
      </w:tr>
      <w:tr w:rsidR="0030738D" w14:paraId="610BBB0D" w14:textId="77777777" w:rsidTr="0030738D">
        <w:tc>
          <w:tcPr>
            <w:tcW w:w="1458" w:type="dxa"/>
          </w:tcPr>
          <w:p w14:paraId="039B387F" w14:textId="134AE3AA" w:rsidR="0030738D" w:rsidRDefault="0030738D" w:rsidP="00A74C52">
            <w:r>
              <w:fldChar w:fldCharType="begin"/>
            </w:r>
            <w:r>
              <w:instrText xml:space="preserve"> REF _Ref445129688 \r \h </w:instrText>
            </w:r>
            <w:r>
              <w:fldChar w:fldCharType="separate"/>
            </w:r>
            <w:r>
              <w:t>[7]</w:t>
            </w:r>
            <w:r>
              <w:fldChar w:fldCharType="end"/>
            </w:r>
            <w:r>
              <w:t>, Algo 4</w:t>
            </w:r>
          </w:p>
        </w:tc>
        <w:tc>
          <w:tcPr>
            <w:tcW w:w="8388" w:type="dxa"/>
          </w:tcPr>
          <w:p w14:paraId="74D3164F" w14:textId="51598C63" w:rsidR="0030738D" w:rsidRDefault="005A51C5" w:rsidP="00E931CE">
            <w:r>
              <w:t>36</w:t>
            </w:r>
            <w:r w:rsidR="00572FD4">
              <w:t>.</w:t>
            </w:r>
            <w:r>
              <w:t>72</w:t>
            </w:r>
            <w:r w:rsidR="0030738D">
              <w:t xml:space="preserve"> Mops/sec</w:t>
            </w:r>
            <w:r w:rsidR="00441BC4">
              <w:t xml:space="preserve">, </w:t>
            </w:r>
            <w:r w:rsidR="002A33D0">
              <w:t>24 kB memory required</w:t>
            </w:r>
          </w:p>
        </w:tc>
      </w:tr>
      <w:tr w:rsidR="0030738D" w14:paraId="5649C628" w14:textId="77777777" w:rsidTr="0030738D">
        <w:tc>
          <w:tcPr>
            <w:tcW w:w="1458" w:type="dxa"/>
          </w:tcPr>
          <w:p w14:paraId="1A13C036" w14:textId="06462B66" w:rsidR="0030738D" w:rsidRDefault="0030738D" w:rsidP="00A74C52">
            <w:r>
              <w:fldChar w:fldCharType="begin"/>
            </w:r>
            <w:r>
              <w:instrText xml:space="preserve"> REF _Ref445129689 \r \h </w:instrText>
            </w:r>
            <w:r>
              <w:fldChar w:fldCharType="separate"/>
            </w:r>
            <w:r>
              <w:t>[8]</w:t>
            </w:r>
            <w:r>
              <w:fldChar w:fldCharType="end"/>
            </w:r>
            <w:r>
              <w:t>, Algo 4</w:t>
            </w:r>
          </w:p>
        </w:tc>
        <w:tc>
          <w:tcPr>
            <w:tcW w:w="8388" w:type="dxa"/>
          </w:tcPr>
          <w:p w14:paraId="02C18CF8" w14:textId="2610AC96" w:rsidR="0030738D" w:rsidRDefault="005A51C5" w:rsidP="00055E46">
            <w:r>
              <w:t>27</w:t>
            </w:r>
            <w:r w:rsidR="0030738D">
              <w:t>.</w:t>
            </w:r>
            <w:r>
              <w:t>12</w:t>
            </w:r>
            <w:r w:rsidR="0030738D">
              <w:t xml:space="preserve"> Mops/sec</w:t>
            </w:r>
            <w:r w:rsidR="002A33D0">
              <w:t>, 24 kB memory required</w:t>
            </w:r>
          </w:p>
        </w:tc>
      </w:tr>
      <w:tr w:rsidR="0030738D" w14:paraId="177505D1" w14:textId="77777777" w:rsidTr="0030738D">
        <w:tc>
          <w:tcPr>
            <w:tcW w:w="1458" w:type="dxa"/>
          </w:tcPr>
          <w:p w14:paraId="6743D1FC" w14:textId="71D40322" w:rsidR="0030738D" w:rsidRDefault="0030738D" w:rsidP="00A74C52">
            <w:r>
              <w:fldChar w:fldCharType="begin"/>
            </w:r>
            <w:r>
              <w:instrText xml:space="preserve"> REF _Ref445129689 \r \h </w:instrText>
            </w:r>
            <w:r>
              <w:fldChar w:fldCharType="separate"/>
            </w:r>
            <w:r>
              <w:t>[8]</w:t>
            </w:r>
            <w:r>
              <w:fldChar w:fldCharType="end"/>
            </w:r>
            <w:r>
              <w:t>, Algo 3</w:t>
            </w:r>
          </w:p>
        </w:tc>
        <w:tc>
          <w:tcPr>
            <w:tcW w:w="8388" w:type="dxa"/>
          </w:tcPr>
          <w:p w14:paraId="2FDB9F24" w14:textId="401E2F2F" w:rsidR="0030738D" w:rsidRDefault="0030738D" w:rsidP="00CF46F0">
            <w:r>
              <w:t>2</w:t>
            </w:r>
            <w:r w:rsidR="00CF46F0">
              <w:t>5</w:t>
            </w:r>
            <w:r>
              <w:t>.</w:t>
            </w:r>
            <w:r w:rsidR="00CF46F0">
              <w:t>85</w:t>
            </w:r>
            <w:r>
              <w:t>76 Mops/sec with 1024 sample window for the DFT based overlap save correlation</w:t>
            </w:r>
            <w:r w:rsidR="002A33D0">
              <w:t>, 4.8 kB memory required</w:t>
            </w:r>
          </w:p>
        </w:tc>
      </w:tr>
    </w:tbl>
    <w:p w14:paraId="5C46B7EE" w14:textId="77777777" w:rsidR="00467D02" w:rsidRPr="00A74C52" w:rsidRDefault="00467D02" w:rsidP="00A74C52"/>
    <w:p w14:paraId="049BC1C9" w14:textId="11C84D9A" w:rsidR="00E82900" w:rsidRDefault="00E82900" w:rsidP="00E82900">
      <w:pPr>
        <w:pStyle w:val="Heading1"/>
      </w:pPr>
      <w:r>
        <w:t>Device complexity of frequency offset estimation</w:t>
      </w:r>
    </w:p>
    <w:p w14:paraId="032375F9" w14:textId="575EDE00" w:rsidR="007B3E13" w:rsidRDefault="007B3E13" w:rsidP="007B3E13">
      <w:r>
        <w:t>The frequency offset estimation algorithm is composed of two steps.</w:t>
      </w:r>
    </w:p>
    <w:p w14:paraId="02718097" w14:textId="7BBE9234" w:rsidR="007B3E13" w:rsidRDefault="007B3E13" w:rsidP="007B3E13">
      <w:pPr>
        <w:pStyle w:val="ListParagraph"/>
        <w:numPr>
          <w:ilvl w:val="0"/>
          <w:numId w:val="44"/>
        </w:numPr>
      </w:pPr>
      <w:r>
        <w:t>Multiply the received PSS with the complex conjugate of the transmitted PSS</w:t>
      </w:r>
    </w:p>
    <w:p w14:paraId="57CA0214" w14:textId="7F8070B1" w:rsidR="007B3E13" w:rsidRDefault="007B3E13" w:rsidP="007B3E13">
      <w:pPr>
        <w:pStyle w:val="ListParagraph"/>
        <w:numPr>
          <w:ilvl w:val="0"/>
          <w:numId w:val="44"/>
        </w:numPr>
      </w:pPr>
      <w:r>
        <w:t>Hypothesize over the frequency offsets from the sequence obtained from Step 1</w:t>
      </w:r>
    </w:p>
    <w:p w14:paraId="4DE90562" w14:textId="5B1791A5" w:rsidR="007B3E13" w:rsidRDefault="007B3E13" w:rsidP="007B3E13">
      <w:r>
        <w:t xml:space="preserve">Step 2 can be efficiently implemented using an FFT based procedure, if the number of frequency hypotheses to be tested is large. In addition, the performance can be improved by hypothesizing over different timing positions, resulting in a linear increase in complexity. We provide the expression for complexity assuming a sampling rate of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t xml:space="preserve"> MHz, </w:t>
      </w:r>
      <m:oMath>
        <m:sSub>
          <m:sSubPr>
            <m:ctrlPr>
              <w:rPr>
                <w:rFonts w:ascii="Cambria Math" w:hAnsi="Cambria Math"/>
                <w:i/>
              </w:rPr>
            </m:ctrlPr>
          </m:sSubPr>
          <m:e>
            <m:r>
              <w:rPr>
                <w:rFonts w:ascii="Cambria Math" w:hAnsi="Cambria Math"/>
              </w:rPr>
              <m:t>K</m:t>
            </m:r>
          </m:e>
          <m:sub>
            <m:r>
              <w:rPr>
                <w:rFonts w:ascii="Cambria Math" w:hAnsi="Cambria Math"/>
              </w:rPr>
              <m:t>t</m:t>
            </m:r>
          </m:sub>
        </m:sSub>
      </m:oMath>
      <w:r>
        <w:t xml:space="preserve"> different timing hypotheses, and </w:t>
      </w:r>
      <m:oMath>
        <m:sSub>
          <m:sSubPr>
            <m:ctrlPr>
              <w:rPr>
                <w:rFonts w:ascii="Cambria Math" w:hAnsi="Cambria Math"/>
                <w:i/>
              </w:rPr>
            </m:ctrlPr>
          </m:sSubPr>
          <m:e>
            <m:r>
              <w:rPr>
                <w:rFonts w:ascii="Cambria Math" w:hAnsi="Cambria Math"/>
              </w:rPr>
              <m:t>K</m:t>
            </m:r>
          </m:e>
          <m:sub>
            <m:r>
              <w:rPr>
                <w:rFonts w:ascii="Cambria Math" w:hAnsi="Cambria Math"/>
              </w:rPr>
              <m:t>f</m:t>
            </m:r>
          </m:sub>
        </m:sSub>
      </m:oMath>
      <w:r>
        <w:t xml:space="preserve"> different frequency hypotheses (if an FFT based procedure is not used).</w:t>
      </w:r>
    </w:p>
    <w:p w14:paraId="323B3FE2" w14:textId="321FACDE" w:rsidR="007B3E13" w:rsidRDefault="007B3E13" w:rsidP="007B3E13">
      <w:r>
        <w:t xml:space="preserve">The first step requires </w:t>
      </w:r>
      <m:oMath>
        <m:r>
          <w:rPr>
            <w:rFonts w:ascii="Cambria Math" w:hAnsi="Cambria Math"/>
          </w:rPr>
          <m:t>N</m:t>
        </m:r>
      </m:oMath>
      <w:r>
        <w:t xml:space="preserve"> complex multiplications</w:t>
      </w:r>
      <w:r w:rsidR="00C42D79">
        <w:t xml:space="preserve"> for each timing hypothesis</w:t>
      </w:r>
      <w:r>
        <w:t xml:space="preserve">, where </w:t>
      </w:r>
      <m:oMath>
        <m:r>
          <w:rPr>
            <w:rFonts w:ascii="Cambria Math" w:hAnsi="Cambria Math"/>
          </w:rPr>
          <m:t>N</m:t>
        </m:r>
      </m:oMath>
      <w:r>
        <w:t xml:space="preserve"> is the length of the NB-PSS that is dependent on the sampling rate.</w:t>
      </w:r>
      <w:r w:rsidR="00C42D79">
        <w:t xml:space="preserve"> With </w:t>
      </w:r>
      <m:oMath>
        <m:sSub>
          <m:sSubPr>
            <m:ctrlPr>
              <w:rPr>
                <w:rFonts w:ascii="Cambria Math" w:hAnsi="Cambria Math"/>
                <w:i/>
              </w:rPr>
            </m:ctrlPr>
          </m:sSubPr>
          <m:e>
            <m:r>
              <w:rPr>
                <w:rFonts w:ascii="Cambria Math" w:hAnsi="Cambria Math"/>
              </w:rPr>
              <m:t>K</m:t>
            </m:r>
          </m:e>
          <m:sub>
            <m:r>
              <w:rPr>
                <w:rFonts w:ascii="Cambria Math" w:hAnsi="Cambria Math"/>
              </w:rPr>
              <m:t>f</m:t>
            </m:r>
          </m:sub>
        </m:sSub>
      </m:oMath>
      <w:r w:rsidR="00C42D79">
        <w:t xml:space="preserve"> different frequency hypotheses, we require </w:t>
      </w:r>
      <m:oMath>
        <m:r>
          <w:rPr>
            <w:rFonts w:ascii="Cambria Math" w:hAnsi="Cambria Math"/>
          </w:rPr>
          <m:t>N</m:t>
        </m:r>
      </m:oMath>
      <w:r w:rsidR="00C42D79">
        <w:t xml:space="preserve"> complex multiplications in the second step followed by </w:t>
      </w:r>
      <m:oMath>
        <m:r>
          <w:rPr>
            <w:rFonts w:ascii="Cambria Math" w:hAnsi="Cambria Math"/>
          </w:rPr>
          <m:t>N-1</m:t>
        </m:r>
      </m:oMath>
      <w:r w:rsidR="00C42D79">
        <w:t xml:space="preserve"> complex additions, and subsequent squaring and accumulation. The total number of operations is thus </w:t>
      </w:r>
      <m:oMath>
        <m:r>
          <w:rPr>
            <w:rFonts w:ascii="Cambria Math" w:hAnsi="Cambria Math"/>
          </w:rPr>
          <m:t>6N</m:t>
        </m:r>
        <m:sSub>
          <m:sSubPr>
            <m:ctrlPr>
              <w:rPr>
                <w:rFonts w:ascii="Cambria Math" w:hAnsi="Cambria Math"/>
                <w:i/>
              </w:rPr>
            </m:ctrlPr>
          </m:sSubPr>
          <m:e>
            <m:r>
              <w:rPr>
                <w:rFonts w:ascii="Cambria Math" w:hAnsi="Cambria Math"/>
              </w:rPr>
              <m:t>K</m:t>
            </m:r>
          </m:e>
          <m:sub>
            <m:r>
              <w:rPr>
                <w:rFonts w:ascii="Cambria Math" w:hAnsi="Cambria Math"/>
              </w:rPr>
              <m:t>t</m:t>
            </m:r>
          </m:sub>
        </m:sSub>
        <m:r>
          <w:rPr>
            <w:rFonts w:ascii="Cambria Math" w:hAnsi="Cambria Math"/>
          </w:rPr>
          <m:t>+6N</m:t>
        </m:r>
        <m:sSub>
          <m:sSubPr>
            <m:ctrlPr>
              <w:rPr>
                <w:rFonts w:ascii="Cambria Math" w:hAnsi="Cambria Math"/>
                <w:i/>
              </w:rPr>
            </m:ctrlPr>
          </m:sSubPr>
          <m:e>
            <m:r>
              <w:rPr>
                <w:rFonts w:ascii="Cambria Math" w:hAnsi="Cambria Math"/>
              </w:rPr>
              <m:t>K</m:t>
            </m:r>
          </m:e>
          <m:sub>
            <m:r>
              <w:rPr>
                <w:rFonts w:ascii="Cambria Math" w:hAnsi="Cambria Math"/>
              </w:rPr>
              <m:t>t</m:t>
            </m:r>
          </m:sub>
        </m:sSub>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+2</m:t>
        </m:r>
        <m:d>
          <m:dPr>
            <m:ctrlPr>
              <w:rPr>
                <w:rFonts w:ascii="Cambria Math" w:hAnsi="Cambria Math"/>
                <w:i/>
              </w:rPr>
            </m:ctrlPr>
          </m:dPr>
          <m:e>
            <m:r>
              <w:rPr>
                <w:rFonts w:ascii="Cambria Math" w:hAnsi="Cambria Math"/>
              </w:rPr>
              <m:t>N-1</m:t>
            </m:r>
          </m:e>
        </m:d>
        <m:sSub>
          <m:sSubPr>
            <m:ctrlPr>
              <w:rPr>
                <w:rFonts w:ascii="Cambria Math" w:hAnsi="Cambria Math"/>
                <w:i/>
              </w:rPr>
            </m:ctrlPr>
          </m:sSubPr>
          <m:e>
            <m:r>
              <w:rPr>
                <w:rFonts w:ascii="Cambria Math" w:hAnsi="Cambria Math"/>
              </w:rPr>
              <m:t>K</m:t>
            </m:r>
          </m:e>
          <m:sub>
            <m:r>
              <w:rPr>
                <w:rFonts w:ascii="Cambria Math" w:hAnsi="Cambria Math"/>
              </w:rPr>
              <m:t>t</m:t>
            </m:r>
          </m:sub>
        </m:sSub>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+3</m:t>
        </m:r>
        <m:sSub>
          <m:sSubPr>
            <m:ctrlPr>
              <w:rPr>
                <w:rFonts w:ascii="Cambria Math" w:hAnsi="Cambria Math"/>
                <w:i/>
              </w:rPr>
            </m:ctrlPr>
          </m:sSubPr>
          <m:e>
            <m:r>
              <w:rPr>
                <w:rFonts w:ascii="Cambria Math" w:hAnsi="Cambria Math"/>
              </w:rPr>
              <m:t>K</m:t>
            </m:r>
          </m:e>
          <m:sub>
            <m:r>
              <w:rPr>
                <w:rFonts w:ascii="Cambria Math" w:hAnsi="Cambria Math"/>
              </w:rPr>
              <m:t>t</m:t>
            </m:r>
          </m:sub>
        </m:sSub>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m:t>
            </m:r>
          </m:sub>
        </m:sSub>
        <m:sSub>
          <m:sSubPr>
            <m:ctrlPr>
              <w:rPr>
                <w:rFonts w:ascii="Cambria Math" w:hAnsi="Cambria Math"/>
                <w:i/>
              </w:rPr>
            </m:ctrlPr>
          </m:sSubPr>
          <m:e>
            <m:r>
              <w:rPr>
                <w:rFonts w:ascii="Cambria Math" w:hAnsi="Cambria Math"/>
              </w:rPr>
              <m:t>K</m:t>
            </m:r>
          </m:e>
          <m:sub>
            <m:r>
              <w:rPr>
                <w:rFonts w:ascii="Cambria Math" w:hAnsi="Cambria Math"/>
              </w:rPr>
              <m:t>f</m:t>
            </m:r>
          </m:sub>
        </m:sSub>
      </m:oMath>
      <w:r w:rsidR="00155FA0">
        <w:t xml:space="preserve"> per NB-PSS repetition interval.</w:t>
      </w:r>
    </w:p>
    <w:p w14:paraId="6AC343F1" w14:textId="0AEE3FC3" w:rsidR="00C42D79" w:rsidRDefault="00C42D79" w:rsidP="007B3E13">
      <w:r>
        <w:t xml:space="preserve">If Step 2 is performed using a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155FA0">
        <w:t xml:space="preserve"> point FFT, we have </w:t>
      </w:r>
      <m:oMath>
        <m:r>
          <w:rPr>
            <w:rFonts w:ascii="Cambria Math" w:hAnsi="Cambria Math"/>
          </w:rPr>
          <m:t>(6N+4</m:t>
        </m:r>
        <m:sSub>
          <m:sSubPr>
            <m:ctrlPr>
              <w:rPr>
                <w:rFonts w:ascii="Cambria Math" w:hAnsi="Cambria Math"/>
                <w:i/>
              </w:rPr>
            </m:ctrlPr>
          </m:sSubPr>
          <m:e>
            <m:r>
              <w:rPr>
                <w:rFonts w:ascii="Cambria Math" w:hAnsi="Cambria Math"/>
              </w:rPr>
              <m:t>N</m:t>
            </m:r>
          </m:e>
          <m:sub>
            <m:r>
              <w:rPr>
                <w:rFonts w:ascii="Cambria Math" w:hAnsi="Cambria Math"/>
              </w:rPr>
              <m:t>f</m:t>
            </m:r>
          </m:sub>
        </m:s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-6</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+8+4</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xml:space="preserve"> ) </m:t>
            </m:r>
            <m:sSub>
              <m:sSubPr>
                <m:ctrlPr>
                  <w:rPr>
                    <w:rFonts w:ascii="Cambria Math" w:hAnsi="Cambria Math"/>
                    <w:i/>
                  </w:rPr>
                </m:ctrlPr>
              </m:sSubPr>
              <m:e>
                <m:r>
                  <w:rPr>
                    <w:rFonts w:ascii="Cambria Math" w:hAnsi="Cambria Math"/>
                  </w:rPr>
                  <m:t>K</m:t>
                </m:r>
              </m:e>
              <m:sub>
                <m:r>
                  <w:rPr>
                    <w:rFonts w:ascii="Cambria Math" w:hAnsi="Cambria Math"/>
                  </w:rPr>
                  <m:t>t</m:t>
                </m:r>
              </m:sub>
            </m:sSub>
            <m:r>
              <w:rPr>
                <w:rFonts w:ascii="Cambria Math" w:hAnsi="Cambria Math"/>
              </w:rPr>
              <m:t xml:space="preserve">  </m:t>
            </m:r>
          </m:e>
        </m:func>
      </m:oMath>
      <w:r w:rsidR="00155FA0">
        <w:t>ops within the NB-PSS repetition interval.</w:t>
      </w:r>
    </w:p>
    <w:p w14:paraId="04377D45" w14:textId="61AD8B2E" w:rsidR="00155FA0" w:rsidRPr="007B3E13" w:rsidRDefault="00155FA0" w:rsidP="007B3E13">
      <w:r>
        <w:t xml:space="preserve">If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=8192</m:t>
        </m:r>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t</m:t>
            </m:r>
          </m:sub>
        </m:sSub>
        <m:r>
          <w:rPr>
            <w:rFonts w:ascii="Cambria Math" w:hAnsi="Cambria Math"/>
          </w:rPr>
          <m:t>=1</m:t>
        </m:r>
      </m:oMath>
      <w:r>
        <w:t xml:space="preserve"> and </w:t>
      </w:r>
      <m:oMath>
        <m:r>
          <w:rPr>
            <w:rFonts w:ascii="Cambria Math" w:hAnsi="Cambria Math"/>
          </w:rPr>
          <m:t>N=189</m:t>
        </m:r>
      </m:oMath>
      <w:r>
        <w:t xml:space="preserve">, we have </w:t>
      </w:r>
      <w:r w:rsidR="00BE34ED">
        <w:t>20</w:t>
      </w:r>
      <w:r>
        <w:t>.</w:t>
      </w:r>
      <w:r w:rsidR="00BE34ED">
        <w:t>5928</w:t>
      </w:r>
      <w:r>
        <w:t xml:space="preserve"> Mops/sec</w:t>
      </w:r>
      <w:r w:rsidR="00BE34ED">
        <w:t xml:space="preserve"> for the design </w:t>
      </w:r>
      <w:r w:rsidR="006A3499">
        <w:t xml:space="preserve">in </w:t>
      </w:r>
      <w:r w:rsidR="006A3499">
        <w:fldChar w:fldCharType="begin"/>
      </w:r>
      <w:r w:rsidR="006A3499">
        <w:instrText xml:space="preserve"> REF _Ref445129683 \r \h </w:instrText>
      </w:r>
      <w:r w:rsidR="006A3499">
        <w:fldChar w:fldCharType="separate"/>
      </w:r>
      <w:r w:rsidR="006A3499">
        <w:t>[4]</w:t>
      </w:r>
      <w:r w:rsidR="006A3499">
        <w:fldChar w:fldCharType="end"/>
      </w:r>
      <w:r w:rsidR="006A3499">
        <w:t xml:space="preserve"> and </w:t>
      </w:r>
      <w:r w:rsidR="006A3499">
        <w:fldChar w:fldCharType="begin"/>
      </w:r>
      <w:r w:rsidR="006A3499">
        <w:instrText xml:space="preserve"> REF _Ref441572612 \r \h </w:instrText>
      </w:r>
      <w:r w:rsidR="006A3499">
        <w:fldChar w:fldCharType="separate"/>
      </w:r>
      <w:r w:rsidR="006A3499">
        <w:t>[5]</w:t>
      </w:r>
      <w:r w:rsidR="006A3499">
        <w:fldChar w:fldCharType="end"/>
      </w:r>
      <w:r>
        <w:t xml:space="preserve">. If </w:t>
      </w:r>
      <m:oMath>
        <m:sSub>
          <m:sSubPr>
            <m:ctrlPr>
              <w:rPr>
                <w:rFonts w:ascii="Cambria Math" w:hAnsi="Cambria Math"/>
                <w:i/>
              </w:rPr>
            </m:ctrlPr>
          </m:sSubPr>
          <m:e>
            <m:r>
              <w:rPr>
                <w:rFonts w:ascii="Cambria Math" w:hAnsi="Cambria Math"/>
              </w:rPr>
              <m:t>K</m:t>
            </m:r>
          </m:e>
          <m:sub>
            <m:r>
              <w:rPr>
                <w:rFonts w:ascii="Cambria Math" w:hAnsi="Cambria Math"/>
              </w:rPr>
              <m:t>t</m:t>
            </m:r>
          </m:sub>
        </m:sSub>
        <m:r>
          <w:rPr>
            <w:rFonts w:ascii="Cambria Math" w:hAnsi="Cambria Math"/>
          </w:rPr>
          <m:t>=3</m:t>
        </m:r>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=10</m:t>
        </m:r>
      </m:oMath>
      <w:r>
        <w:t xml:space="preserve"> and </w:t>
      </w:r>
      <m:oMath>
        <m:r>
          <w:rPr>
            <w:rFonts w:ascii="Cambria Math" w:hAnsi="Cambria Math"/>
          </w:rPr>
          <m:t>N=1508</m:t>
        </m:r>
      </m:oMath>
      <w:r>
        <w:t>, we have 38.9004 Mops/sec</w:t>
      </w:r>
      <w:r w:rsidR="006A3499">
        <w:t xml:space="preserve"> for the desing in </w:t>
      </w:r>
      <w:r w:rsidR="006A3499">
        <w:fldChar w:fldCharType="begin"/>
      </w:r>
      <w:r w:rsidR="006A3499">
        <w:instrText xml:space="preserve"> REF _Ref445129688 \r \h </w:instrText>
      </w:r>
      <w:r w:rsidR="006A3499">
        <w:fldChar w:fldCharType="separate"/>
      </w:r>
      <w:r w:rsidR="006A3499">
        <w:t>[7]</w:t>
      </w:r>
      <w:r w:rsidR="006A3499">
        <w:fldChar w:fldCharType="end"/>
      </w:r>
      <w:r>
        <w:t xml:space="preserve">. </w:t>
      </w:r>
    </w:p>
    <w:p w14:paraId="7EBD84F9" w14:textId="49767DAC" w:rsidR="007E6ED4" w:rsidRPr="000C79D8" w:rsidRDefault="00454857" w:rsidP="0023590E">
      <w:r>
        <w:rPr>
          <w:rFonts w:eastAsiaTheme="minorEastAsia"/>
        </w:rPr>
        <w:t xml:space="preserve"> </w:t>
      </w:r>
    </w:p>
    <w:p w14:paraId="2058F44D" w14:textId="77777777" w:rsidR="00E76F13" w:rsidRDefault="00E76F13" w:rsidP="00C36CD2">
      <w:pPr>
        <w:pStyle w:val="Heading1"/>
      </w:pPr>
      <w:r w:rsidRPr="00763114">
        <w:lastRenderedPageBreak/>
        <w:t>Conclusions</w:t>
      </w:r>
    </w:p>
    <w:p w14:paraId="288CA023" w14:textId="046B52A7" w:rsidR="00C00E08" w:rsidRDefault="00C00E08" w:rsidP="00E76F13">
      <w:r>
        <w:t xml:space="preserve">In this contribution, </w:t>
      </w:r>
      <w:r w:rsidR="00D5028F">
        <w:t xml:space="preserve">we provide </w:t>
      </w:r>
      <w:r w:rsidR="007E6ED4">
        <w:t xml:space="preserve">an analysis of the </w:t>
      </w:r>
      <w:r w:rsidR="00E838B1">
        <w:t xml:space="preserve">performance and </w:t>
      </w:r>
      <w:r w:rsidR="007E6ED4">
        <w:t xml:space="preserve">device complexity of </w:t>
      </w:r>
      <w:r w:rsidR="00E838B1">
        <w:t>the synchronization channel</w:t>
      </w:r>
      <w:r w:rsidR="007E6ED4">
        <w:t xml:space="preserve"> and observe the following:</w:t>
      </w:r>
    </w:p>
    <w:p w14:paraId="2A83AE0C" w14:textId="0677271E" w:rsidR="00525421" w:rsidRPr="007E278D" w:rsidRDefault="00525421" w:rsidP="00E76F13">
      <w:pPr>
        <w:rPr>
          <w:rFonts w:ascii="Times New Roman" w:hAnsi="Times New Roman"/>
          <w:i/>
        </w:rPr>
      </w:pPr>
      <w:r w:rsidRPr="007E278D">
        <w:rPr>
          <w:rFonts w:ascii="Times New Roman" w:hAnsi="Times New Roman"/>
          <w:i/>
        </w:rPr>
        <w:t>Observation 1: The complexity of the NB-PSS detection depends heavily on the receiver algorithm used.</w:t>
      </w:r>
    </w:p>
    <w:p w14:paraId="18B8D95B" w14:textId="6159ADAA" w:rsidR="00525421" w:rsidRPr="007E278D" w:rsidRDefault="00525421" w:rsidP="00E76F13">
      <w:pPr>
        <w:rPr>
          <w:rFonts w:ascii="Times New Roman" w:hAnsi="Times New Roman"/>
          <w:i/>
        </w:rPr>
      </w:pPr>
      <w:r w:rsidRPr="007E278D">
        <w:rPr>
          <w:rFonts w:ascii="Times New Roman" w:hAnsi="Times New Roman"/>
          <w:i/>
        </w:rPr>
        <w:t>Observation 2: Short sequence based design using a differential detection based algorithm offers the lowest complexity, but suffers in synchronization performance</w:t>
      </w:r>
    </w:p>
    <w:p w14:paraId="1BD8A151" w14:textId="0DCA1984" w:rsidR="00525421" w:rsidRPr="007E278D" w:rsidRDefault="00525421" w:rsidP="00E76F13">
      <w:pPr>
        <w:rPr>
          <w:rFonts w:ascii="Times New Roman" w:hAnsi="Times New Roman"/>
          <w:i/>
        </w:rPr>
      </w:pPr>
      <w:r w:rsidRPr="007E278D">
        <w:rPr>
          <w:rFonts w:ascii="Times New Roman" w:hAnsi="Times New Roman"/>
          <w:i/>
        </w:rPr>
        <w:t>Observation 3: Partial correlation based receiver algorithm has much higher complexity when compared to other algorithms, but offers reasonable synchronization performance when multiple frequency hypotheses are used.</w:t>
      </w:r>
    </w:p>
    <w:p w14:paraId="3D3AA49E" w14:textId="529E8FCE" w:rsidR="00525421" w:rsidRPr="007E278D" w:rsidRDefault="00525421" w:rsidP="00E76F13">
      <w:pPr>
        <w:rPr>
          <w:rFonts w:ascii="Times New Roman" w:hAnsi="Times New Roman"/>
          <w:i/>
        </w:rPr>
      </w:pPr>
      <w:r w:rsidRPr="007E278D">
        <w:rPr>
          <w:rFonts w:ascii="Times New Roman" w:hAnsi="Times New Roman"/>
          <w:i/>
        </w:rPr>
        <w:t>Observation 4: Long sequence based design provides the best trade-off between complexity and synchronization performance.</w:t>
      </w:r>
    </w:p>
    <w:p w14:paraId="16729EA0" w14:textId="17C8DE84" w:rsidR="007E6ED4" w:rsidRPr="007E278D" w:rsidRDefault="00525421" w:rsidP="007E6ED4">
      <w:r w:rsidRPr="007E278D">
        <w:rPr>
          <w:rFonts w:ascii="Times New Roman" w:hAnsi="Times New Roman"/>
          <w:i/>
        </w:rPr>
        <w:t xml:space="preserve">Observation 5: </w:t>
      </w:r>
      <w:r w:rsidR="00FF1F30" w:rsidRPr="007E278D">
        <w:rPr>
          <w:rFonts w:ascii="Times New Roman" w:hAnsi="Times New Roman"/>
          <w:i/>
        </w:rPr>
        <w:t xml:space="preserve">Using the recursive correlation algorithm in </w:t>
      </w:r>
      <w:r w:rsidR="00FF1F30" w:rsidRPr="007E278D">
        <w:rPr>
          <w:rFonts w:ascii="Times New Roman" w:hAnsi="Times New Roman"/>
          <w:i/>
        </w:rPr>
        <w:fldChar w:fldCharType="begin"/>
      </w:r>
      <w:r w:rsidR="00FF1F30" w:rsidRPr="007E278D">
        <w:rPr>
          <w:rFonts w:ascii="Times New Roman" w:hAnsi="Times New Roman"/>
          <w:i/>
        </w:rPr>
        <w:instrText xml:space="preserve"> REF _Ref445129688 \r \h </w:instrText>
      </w:r>
      <w:r w:rsidR="007E278D" w:rsidRPr="007E278D">
        <w:rPr>
          <w:rFonts w:ascii="Times New Roman" w:hAnsi="Times New Roman"/>
          <w:i/>
        </w:rPr>
        <w:instrText xml:space="preserve"> \* MERGEFORMAT </w:instrText>
      </w:r>
      <w:r w:rsidR="00FF1F30" w:rsidRPr="007E278D">
        <w:rPr>
          <w:rFonts w:ascii="Times New Roman" w:hAnsi="Times New Roman"/>
          <w:i/>
        </w:rPr>
      </w:r>
      <w:r w:rsidR="00FF1F30" w:rsidRPr="007E278D">
        <w:rPr>
          <w:rFonts w:ascii="Times New Roman" w:hAnsi="Times New Roman"/>
          <w:i/>
        </w:rPr>
        <w:fldChar w:fldCharType="separate"/>
      </w:r>
      <w:r w:rsidR="00FF1F30" w:rsidRPr="007E278D">
        <w:rPr>
          <w:rFonts w:ascii="Times New Roman" w:hAnsi="Times New Roman"/>
          <w:i/>
        </w:rPr>
        <w:t>[7]</w:t>
      </w:r>
      <w:r w:rsidR="00FF1F30" w:rsidRPr="007E278D">
        <w:rPr>
          <w:rFonts w:ascii="Times New Roman" w:hAnsi="Times New Roman"/>
          <w:i/>
        </w:rPr>
        <w:fldChar w:fldCharType="end"/>
      </w:r>
      <w:r w:rsidR="0035280F" w:rsidRPr="007E278D">
        <w:rPr>
          <w:rFonts w:ascii="Times New Roman" w:hAnsi="Times New Roman"/>
          <w:i/>
        </w:rPr>
        <w:t xml:space="preserve"> offers no significant complexity benefit when compared with long sequence based design.</w:t>
      </w:r>
    </w:p>
    <w:p w14:paraId="087EA996" w14:textId="77777777" w:rsidR="00525201" w:rsidRPr="00FE1F13" w:rsidRDefault="00525201" w:rsidP="00525201">
      <w:pPr>
        <w:pStyle w:val="Heading1"/>
        <w:numPr>
          <w:ilvl w:val="0"/>
          <w:numId w:val="9"/>
        </w:numPr>
        <w:rPr>
          <w:lang w:val="en-US"/>
        </w:rPr>
      </w:pPr>
      <w:r w:rsidRPr="00FE1F13">
        <w:rPr>
          <w:lang w:val="en-US"/>
        </w:rPr>
        <w:t>References</w:t>
      </w:r>
    </w:p>
    <w:p w14:paraId="76D32F43" w14:textId="0690C471" w:rsidR="00525201" w:rsidRPr="00AC6E04" w:rsidRDefault="00525201" w:rsidP="005021D3">
      <w:pPr>
        <w:pStyle w:val="Reference"/>
        <w:numPr>
          <w:ilvl w:val="0"/>
          <w:numId w:val="8"/>
        </w:numPr>
        <w:rPr>
          <w:rFonts w:cs="Arial"/>
          <w:lang w:val="en-US"/>
        </w:rPr>
      </w:pPr>
      <w:bookmarkStart w:id="8" w:name="_Ref397674406"/>
      <w:bookmarkStart w:id="9" w:name="_Ref403069021"/>
      <w:bookmarkStart w:id="10" w:name="_Ref430856459"/>
      <w:bookmarkStart w:id="11" w:name="_Ref384735847"/>
      <w:r w:rsidRPr="00AC6E04">
        <w:rPr>
          <w:rFonts w:cs="Arial"/>
          <w:lang w:val="en-US"/>
        </w:rPr>
        <w:t>RP-151621, “New Work Item: Narrowband IOT (NB-IOT</w:t>
      </w:r>
      <w:r w:rsidR="008A48C9" w:rsidRPr="00AC6E04">
        <w:rPr>
          <w:rFonts w:cs="Arial"/>
          <w:lang w:val="en-US"/>
        </w:rPr>
        <w:t>)”;</w:t>
      </w:r>
      <w:r w:rsidRPr="00AC6E04">
        <w:rPr>
          <w:rFonts w:cs="Arial"/>
          <w:lang w:val="en-US"/>
        </w:rPr>
        <w:t xml:space="preserve"> </w:t>
      </w:r>
      <w:r w:rsidR="008A48C9" w:rsidRPr="00AC6E04">
        <w:rPr>
          <w:rFonts w:cs="Arial"/>
          <w:lang w:val="en-US"/>
        </w:rPr>
        <w:t>Qualcomm;</w:t>
      </w:r>
      <w:r w:rsidRPr="00AC6E04">
        <w:rPr>
          <w:rFonts w:cs="Arial"/>
          <w:lang w:val="en-US"/>
        </w:rPr>
        <w:t xml:space="preserve"> Sept. 2015</w:t>
      </w:r>
      <w:bookmarkEnd w:id="8"/>
      <w:bookmarkEnd w:id="9"/>
      <w:r w:rsidR="008A48C9" w:rsidRPr="00AC6E04">
        <w:rPr>
          <w:rFonts w:cs="Arial"/>
          <w:lang w:val="en-US"/>
        </w:rPr>
        <w:t>;</w:t>
      </w:r>
      <w:r w:rsidRPr="00AC6E04">
        <w:rPr>
          <w:rFonts w:cs="Arial"/>
          <w:lang w:val="en-US"/>
        </w:rPr>
        <w:t xml:space="preserve"> Phoenix, AZ, USA</w:t>
      </w:r>
      <w:bookmarkEnd w:id="10"/>
    </w:p>
    <w:p w14:paraId="216E7978" w14:textId="1DCEDACB" w:rsidR="00183211" w:rsidRPr="00AC6E04" w:rsidRDefault="00183211" w:rsidP="005021D3">
      <w:pPr>
        <w:pStyle w:val="Reference"/>
        <w:numPr>
          <w:ilvl w:val="0"/>
          <w:numId w:val="8"/>
        </w:numPr>
        <w:rPr>
          <w:rFonts w:cs="Arial"/>
          <w:lang w:val="en-US"/>
        </w:rPr>
      </w:pPr>
      <w:bookmarkStart w:id="12" w:name="_Ref440274108"/>
      <w:r w:rsidRPr="00AC6E04">
        <w:rPr>
          <w:rFonts w:cs="Arial"/>
          <w:lang w:val="en-US"/>
        </w:rPr>
        <w:t>R</w:t>
      </w:r>
      <w:r w:rsidRPr="00AC6E04">
        <w:rPr>
          <w:rFonts w:cs="Arial"/>
        </w:rPr>
        <w:t>P-152284, “New Work Item: Narrowband IOT (NB-IOT),” source Huawei and HiSilicon, RAN #70, Dec. 2015</w:t>
      </w:r>
      <w:bookmarkEnd w:id="12"/>
    </w:p>
    <w:p w14:paraId="688E9ED9" w14:textId="74DC7403" w:rsidR="00441CBE" w:rsidRDefault="00AC6E04" w:rsidP="00AC6E04">
      <w:pPr>
        <w:pStyle w:val="Reference"/>
        <w:numPr>
          <w:ilvl w:val="0"/>
          <w:numId w:val="8"/>
        </w:numPr>
        <w:rPr>
          <w:rFonts w:cs="Arial"/>
          <w:lang w:val="en-US"/>
        </w:rPr>
      </w:pPr>
      <w:bookmarkStart w:id="13" w:name="_Ref425956463"/>
      <w:bookmarkStart w:id="14" w:name="_Ref430874420"/>
      <w:bookmarkStart w:id="15" w:name="_Ref434409027"/>
      <w:bookmarkStart w:id="16" w:name="_Ref441571696"/>
      <w:bookmarkStart w:id="17" w:name="_Ref444695949"/>
      <w:r w:rsidRPr="00AC6E04">
        <w:rPr>
          <w:rFonts w:cs="Arial"/>
          <w:lang w:val="en-US"/>
        </w:rPr>
        <w:t>“Draft Report of 3GPP TSG RAN WG1 #84 v0.2.0</w:t>
      </w:r>
      <w:r w:rsidR="00525201" w:rsidRPr="00AC6E04">
        <w:rPr>
          <w:rFonts w:cs="Arial"/>
          <w:lang w:val="en-US"/>
        </w:rPr>
        <w:t xml:space="preserve">”; </w:t>
      </w:r>
      <w:bookmarkStart w:id="18" w:name="_Ref439949585"/>
      <w:bookmarkEnd w:id="11"/>
      <w:bookmarkEnd w:id="13"/>
      <w:bookmarkEnd w:id="14"/>
      <w:bookmarkEnd w:id="15"/>
      <w:bookmarkEnd w:id="16"/>
      <w:r w:rsidR="00B862CE" w:rsidRPr="00AC6E04">
        <w:rPr>
          <w:rFonts w:cs="Arial"/>
          <w:lang w:val="en-US"/>
        </w:rPr>
        <w:t>RAN#84</w:t>
      </w:r>
      <w:r w:rsidR="00192DDF" w:rsidRPr="00AC6E04">
        <w:rPr>
          <w:rFonts w:cs="Arial"/>
          <w:lang w:val="en-US"/>
        </w:rPr>
        <w:t xml:space="preserve">; </w:t>
      </w:r>
      <w:r w:rsidR="00B862CE" w:rsidRPr="00AC6E04">
        <w:rPr>
          <w:rFonts w:cs="Arial"/>
          <w:lang w:val="en-US"/>
        </w:rPr>
        <w:t>Feb</w:t>
      </w:r>
      <w:r w:rsidR="00192DDF" w:rsidRPr="00AC6E04">
        <w:rPr>
          <w:rFonts w:cs="Arial"/>
          <w:lang w:val="en-US"/>
        </w:rPr>
        <w:t xml:space="preserve">. 2016; </w:t>
      </w:r>
      <w:r w:rsidR="00B862CE" w:rsidRPr="00AC6E04">
        <w:rPr>
          <w:rFonts w:cs="Arial"/>
          <w:lang w:val="en-US"/>
        </w:rPr>
        <w:t>Malta</w:t>
      </w:r>
      <w:r w:rsidR="00192DDF" w:rsidRPr="00AC6E04">
        <w:rPr>
          <w:rFonts w:cs="Arial"/>
          <w:lang w:val="en-US"/>
        </w:rPr>
        <w:t>.</w:t>
      </w:r>
      <w:bookmarkEnd w:id="17"/>
      <w:bookmarkEnd w:id="18"/>
    </w:p>
    <w:p w14:paraId="57FFF3A8" w14:textId="454726C3" w:rsidR="00545ED8" w:rsidRDefault="00BE5304" w:rsidP="00AC6E04">
      <w:pPr>
        <w:pStyle w:val="Reference"/>
        <w:numPr>
          <w:ilvl w:val="0"/>
          <w:numId w:val="8"/>
        </w:numPr>
        <w:rPr>
          <w:rFonts w:cs="Arial"/>
          <w:lang w:val="en-US"/>
        </w:rPr>
      </w:pPr>
      <w:bookmarkStart w:id="19" w:name="_Ref430864757"/>
      <w:bookmarkStart w:id="20" w:name="_Ref434409026"/>
      <w:bookmarkStart w:id="21" w:name="_Ref441572707"/>
      <w:bookmarkStart w:id="22" w:name="_Ref445129683"/>
      <w:r>
        <w:rPr>
          <w:lang w:val="en-US"/>
        </w:rPr>
        <w:t>R1</w:t>
      </w:r>
      <w:r w:rsidRPr="00FE1F13">
        <w:rPr>
          <w:lang w:val="en-US"/>
        </w:rPr>
        <w:t>-1</w:t>
      </w:r>
      <w:r>
        <w:rPr>
          <w:lang w:val="en-US"/>
        </w:rPr>
        <w:t>60</w:t>
      </w:r>
      <w:r w:rsidR="00A0016B">
        <w:rPr>
          <w:lang w:val="en-US"/>
        </w:rPr>
        <w:t>311</w:t>
      </w:r>
      <w:r>
        <w:rPr>
          <w:lang w:val="en-US"/>
        </w:rPr>
        <w:t>,</w:t>
      </w:r>
      <w:r w:rsidRPr="00FE1F13">
        <w:rPr>
          <w:lang w:val="en-US"/>
        </w:rPr>
        <w:t xml:space="preserve"> “</w:t>
      </w:r>
      <w:r>
        <w:rPr>
          <w:lang w:val="en-US"/>
        </w:rPr>
        <w:t>Synchronization Signal Design</w:t>
      </w:r>
      <w:r>
        <w:rPr>
          <w:rFonts w:cs="Arial"/>
          <w:lang w:val="en-US"/>
        </w:rPr>
        <w:t>”; Huawei, HiSilicon;</w:t>
      </w:r>
      <w:r>
        <w:rPr>
          <w:lang w:val="en-US"/>
        </w:rPr>
        <w:t xml:space="preserve"> </w:t>
      </w:r>
      <w:bookmarkEnd w:id="19"/>
      <w:bookmarkEnd w:id="20"/>
      <w:bookmarkEnd w:id="21"/>
      <w:r w:rsidR="00A0016B">
        <w:rPr>
          <w:lang w:val="en-US"/>
        </w:rPr>
        <w:t>RAN1 #84; Feb. 2016; Malta.</w:t>
      </w:r>
      <w:bookmarkEnd w:id="22"/>
    </w:p>
    <w:p w14:paraId="113367A6" w14:textId="41A15FDE" w:rsidR="00545ED8" w:rsidRDefault="00BE5304" w:rsidP="00AC6E04">
      <w:pPr>
        <w:pStyle w:val="Reference"/>
        <w:numPr>
          <w:ilvl w:val="0"/>
          <w:numId w:val="8"/>
        </w:numPr>
        <w:rPr>
          <w:rFonts w:cs="Arial"/>
          <w:lang w:val="en-US"/>
        </w:rPr>
      </w:pPr>
      <w:bookmarkStart w:id="23" w:name="_Ref439949791"/>
      <w:bookmarkStart w:id="24" w:name="_Ref441572612"/>
      <w:r>
        <w:rPr>
          <w:lang w:val="en-US"/>
        </w:rPr>
        <w:t>R1-160266, “</w:t>
      </w:r>
      <w:r w:rsidRPr="00192DDF">
        <w:rPr>
          <w:lang w:val="en-US"/>
        </w:rPr>
        <w:t xml:space="preserve">NB-IoT - Synchronization Channel </w:t>
      </w:r>
      <w:r>
        <w:rPr>
          <w:lang w:val="en-US"/>
        </w:rPr>
        <w:t xml:space="preserve">Design”; Ericsson; RAN1 #84; Feb. 2016; </w:t>
      </w:r>
      <w:bookmarkEnd w:id="23"/>
      <w:r>
        <w:rPr>
          <w:lang w:val="en-US"/>
        </w:rPr>
        <w:t>Malta.</w:t>
      </w:r>
      <w:bookmarkEnd w:id="24"/>
    </w:p>
    <w:p w14:paraId="5A999E5A" w14:textId="09541D99" w:rsidR="00545ED8" w:rsidRDefault="00BE5304" w:rsidP="00AC6E04">
      <w:pPr>
        <w:pStyle w:val="Reference"/>
        <w:numPr>
          <w:ilvl w:val="0"/>
          <w:numId w:val="8"/>
        </w:numPr>
        <w:rPr>
          <w:rFonts w:cs="Arial"/>
          <w:lang w:val="en-US"/>
        </w:rPr>
      </w:pPr>
      <w:bookmarkStart w:id="25" w:name="_Ref445129687"/>
      <w:r>
        <w:rPr>
          <w:lang w:val="en-US"/>
        </w:rPr>
        <w:t>R1-160410, “</w:t>
      </w:r>
      <w:r w:rsidRPr="00BE5304">
        <w:rPr>
          <w:rFonts w:cs="Arial"/>
          <w:lang w:val="en-US"/>
        </w:rPr>
        <w:t>On NB-IoT Primary Synchronization Signal Design</w:t>
      </w:r>
      <w:r w:rsidRPr="00BE5304">
        <w:rPr>
          <w:lang w:val="en-US"/>
        </w:rPr>
        <w:t>”;</w:t>
      </w:r>
      <w:r>
        <w:rPr>
          <w:lang w:val="en-US"/>
        </w:rPr>
        <w:t xml:space="preserve"> Intel Corporation</w:t>
      </w:r>
      <w:r>
        <w:rPr>
          <w:rFonts w:cs="Arial"/>
          <w:lang w:val="en-US"/>
        </w:rPr>
        <w:t>;</w:t>
      </w:r>
      <w:r>
        <w:rPr>
          <w:lang w:val="en-US"/>
        </w:rPr>
        <w:t xml:space="preserve"> RAN1 #84; Feb. 2016; Malta.</w:t>
      </w:r>
      <w:bookmarkEnd w:id="25"/>
    </w:p>
    <w:p w14:paraId="4B0FE190" w14:textId="7182102E" w:rsidR="00545ED8" w:rsidRDefault="00BE5304" w:rsidP="00AC6E04">
      <w:pPr>
        <w:pStyle w:val="Reference"/>
        <w:numPr>
          <w:ilvl w:val="0"/>
          <w:numId w:val="8"/>
        </w:numPr>
        <w:rPr>
          <w:rFonts w:cs="Arial"/>
          <w:lang w:val="en-US"/>
        </w:rPr>
      </w:pPr>
      <w:bookmarkStart w:id="26" w:name="_Ref436830646"/>
      <w:bookmarkStart w:id="27" w:name="_Ref441572709"/>
      <w:bookmarkStart w:id="28" w:name="_Ref445129688"/>
      <w:r>
        <w:rPr>
          <w:lang w:val="en-US"/>
        </w:rPr>
        <w:t>R1-160878, “</w:t>
      </w:r>
      <w:r>
        <w:rPr>
          <w:rFonts w:cs="Arial"/>
          <w:snapToGrid w:val="0"/>
        </w:rPr>
        <w:t>NB-PSS and NB-SSS Design</w:t>
      </w:r>
      <w:r>
        <w:rPr>
          <w:lang w:val="en-US"/>
        </w:rPr>
        <w:t>”; Qualcomm Incorporated</w:t>
      </w:r>
      <w:r>
        <w:rPr>
          <w:rFonts w:cs="Arial"/>
          <w:lang w:val="en-US"/>
        </w:rPr>
        <w:t>;</w:t>
      </w:r>
      <w:r>
        <w:rPr>
          <w:lang w:val="en-US"/>
        </w:rPr>
        <w:t xml:space="preserve"> </w:t>
      </w:r>
      <w:bookmarkEnd w:id="26"/>
      <w:bookmarkEnd w:id="27"/>
      <w:r>
        <w:rPr>
          <w:lang w:val="en-US"/>
        </w:rPr>
        <w:t>RAN1 #84; Feb. 2016; Malta.</w:t>
      </w:r>
      <w:bookmarkEnd w:id="28"/>
    </w:p>
    <w:p w14:paraId="1924585D" w14:textId="21F09226" w:rsidR="00545ED8" w:rsidRDefault="008C4EE8" w:rsidP="00AC6E04">
      <w:pPr>
        <w:pStyle w:val="Reference"/>
        <w:numPr>
          <w:ilvl w:val="0"/>
          <w:numId w:val="8"/>
        </w:numPr>
        <w:rPr>
          <w:rFonts w:cs="Arial"/>
          <w:lang w:val="en-US"/>
        </w:rPr>
      </w:pPr>
      <w:bookmarkStart w:id="29" w:name="_Ref445129689"/>
      <w:r>
        <w:rPr>
          <w:lang w:val="en-US"/>
        </w:rPr>
        <w:t>R1-161120, “</w:t>
      </w:r>
      <w:r w:rsidRPr="008C4EE8">
        <w:rPr>
          <w:rFonts w:hint="eastAsia"/>
          <w:lang w:eastAsia="ko-KR"/>
        </w:rPr>
        <w:t>S</w:t>
      </w:r>
      <w:r w:rsidRPr="008C4EE8">
        <w:rPr>
          <w:lang w:eastAsia="ko-KR"/>
        </w:rPr>
        <w:t xml:space="preserve">ynchronization </w:t>
      </w:r>
      <w:r w:rsidRPr="008C4EE8">
        <w:rPr>
          <w:rFonts w:hint="eastAsia"/>
          <w:lang w:eastAsia="ko-KR"/>
        </w:rPr>
        <w:t>signal</w:t>
      </w:r>
      <w:r w:rsidRPr="008C4EE8">
        <w:rPr>
          <w:lang w:eastAsia="ko-KR"/>
        </w:rPr>
        <w:t xml:space="preserve"> design for NB-IoT</w:t>
      </w:r>
      <w:r>
        <w:rPr>
          <w:lang w:val="en-US"/>
        </w:rPr>
        <w:t>”; LG Electronics</w:t>
      </w:r>
      <w:r>
        <w:rPr>
          <w:rFonts w:cs="Arial"/>
          <w:lang w:val="en-US"/>
        </w:rPr>
        <w:t>;</w:t>
      </w:r>
      <w:r>
        <w:rPr>
          <w:lang w:val="en-US"/>
        </w:rPr>
        <w:t xml:space="preserve"> RAN1 #84; Feb. 2016; Malta.</w:t>
      </w:r>
      <w:bookmarkEnd w:id="29"/>
    </w:p>
    <w:p w14:paraId="5CDD7C04" w14:textId="77777777" w:rsidR="00545ED8" w:rsidRDefault="00545ED8" w:rsidP="00545ED8">
      <w:pPr>
        <w:pStyle w:val="Reference"/>
        <w:numPr>
          <w:ilvl w:val="0"/>
          <w:numId w:val="8"/>
        </w:numPr>
        <w:rPr>
          <w:lang w:val="en-US"/>
        </w:rPr>
      </w:pPr>
      <w:bookmarkStart w:id="30" w:name="_Ref430856745"/>
      <w:r w:rsidRPr="008B0D6D">
        <w:rPr>
          <w:lang w:val="en-US"/>
        </w:rPr>
        <w:t>3GPP TR 45.820, “Technical Specification Group GSM/EDGE Radio Access Network; Cellular System Support for Ultra Low Complexity and Low Throughput Internet of Things”; Aug. 2015; v.2.1.0.</w:t>
      </w:r>
      <w:bookmarkEnd w:id="30"/>
    </w:p>
    <w:p w14:paraId="0938A34D" w14:textId="6142A91F" w:rsidR="00545ED8" w:rsidRPr="00044B57" w:rsidRDefault="00545ED8" w:rsidP="00545ED8">
      <w:pPr>
        <w:pStyle w:val="Reference"/>
        <w:numPr>
          <w:ilvl w:val="0"/>
          <w:numId w:val="8"/>
        </w:numPr>
        <w:rPr>
          <w:rFonts w:cs="Arial"/>
          <w:lang w:val="en-US"/>
        </w:rPr>
      </w:pPr>
      <w:bookmarkStart w:id="31" w:name="_Ref439955786"/>
      <w:r w:rsidRPr="00DD7377">
        <w:t xml:space="preserve">R1-156924, </w:t>
      </w:r>
      <w:r>
        <w:t>“</w:t>
      </w:r>
      <w:r w:rsidRPr="00DD7377">
        <w:t>Analysis of Channel Raster Impact on NB-IoT</w:t>
      </w:r>
      <w:r>
        <w:t>”</w:t>
      </w:r>
      <w:r w:rsidRPr="00DD7377">
        <w:t>,</w:t>
      </w:r>
      <w:r>
        <w:t xml:space="preserve"> source </w:t>
      </w:r>
      <w:r w:rsidRPr="00DD7377">
        <w:t>Huawei, HiSilicon</w:t>
      </w:r>
      <w:r>
        <w:t>,</w:t>
      </w:r>
      <w:r w:rsidRPr="00DD7377">
        <w:t xml:space="preserve"> RAN1 #83, Anaheim, USA, November 15-22, 2015</w:t>
      </w:r>
      <w:r>
        <w:t>.</w:t>
      </w:r>
      <w:bookmarkEnd w:id="31"/>
    </w:p>
    <w:p w14:paraId="0469CE3A" w14:textId="77777777" w:rsidR="00044B57" w:rsidRDefault="00044B57" w:rsidP="00044B57">
      <w:pPr>
        <w:pStyle w:val="Reference"/>
        <w:numPr>
          <w:ilvl w:val="0"/>
          <w:numId w:val="0"/>
        </w:numPr>
        <w:ind w:left="567" w:hanging="567"/>
      </w:pPr>
    </w:p>
    <w:p w14:paraId="6A1937B2" w14:textId="4FDD28F3" w:rsidR="00044B57" w:rsidRDefault="00044B57" w:rsidP="00044B57">
      <w:pPr>
        <w:pStyle w:val="Heading1"/>
        <w:rPr>
          <w:lang w:val="en-US"/>
        </w:rPr>
      </w:pPr>
      <w:r>
        <w:rPr>
          <w:lang w:val="en-US"/>
        </w:rPr>
        <w:t>Appendix</w:t>
      </w:r>
    </w:p>
    <w:p w14:paraId="647AA372" w14:textId="46C10C66" w:rsidR="00044B57" w:rsidRDefault="00044B57" w:rsidP="00044B57">
      <w:pPr>
        <w:rPr>
          <w:lang w:val="en-US"/>
        </w:rPr>
      </w:pPr>
      <w:r>
        <w:rPr>
          <w:lang w:val="en-US"/>
        </w:rPr>
        <w:t xml:space="preserve">We provide details on the number of complex additions required in each of the sub auto-correlation steps in the design in </w:t>
      </w:r>
      <w:r>
        <w:rPr>
          <w:lang w:val="en-US"/>
        </w:rPr>
        <w:fldChar w:fldCharType="begin"/>
      </w:r>
      <w:r>
        <w:rPr>
          <w:lang w:val="en-US"/>
        </w:rPr>
        <w:instrText xml:space="preserve"> REF _Ref445129688 \r \h </w:instrText>
      </w:r>
      <w:r>
        <w:rPr>
          <w:lang w:val="en-US"/>
        </w:rPr>
      </w:r>
      <w:r>
        <w:rPr>
          <w:lang w:val="en-US"/>
        </w:rPr>
        <w:fldChar w:fldCharType="separate"/>
      </w:r>
      <w:r>
        <w:rPr>
          <w:lang w:val="en-US"/>
        </w:rPr>
        <w:t>[7]</w:t>
      </w:r>
      <w:r>
        <w:rPr>
          <w:lang w:val="en-US"/>
        </w:rPr>
        <w:fldChar w:fldCharType="end"/>
      </w:r>
      <w:r>
        <w:rPr>
          <w:lang w:val="en-US"/>
        </w:rPr>
        <w:t xml:space="preserve">. For the sake of analysis, we consider a received sequence </w:t>
      </w:r>
      <m:oMath>
        <m:r>
          <w:rPr>
            <w:rFonts w:ascii="Cambria Math" w:hAnsi="Cambria Math"/>
            <w:lang w:val="en-US"/>
          </w:rPr>
          <m:t>r(n)</m:t>
        </m:r>
      </m:oMath>
      <w:r>
        <w:rPr>
          <w:lang w:val="en-US"/>
        </w:rPr>
        <w:t xml:space="preserve">, which is composed of </w:t>
      </w:r>
      <m:oMath>
        <m:r>
          <w:rPr>
            <w:rFonts w:ascii="Cambria Math" w:hAnsi="Cambria Math"/>
            <w:lang w:val="en-US"/>
          </w:rPr>
          <m:t>M</m:t>
        </m:r>
      </m:oMath>
      <w:r>
        <w:rPr>
          <w:lang w:val="en-US"/>
        </w:rPr>
        <w:t xml:space="preserve"> segments, each of length </w:t>
      </w:r>
      <m:oMath>
        <m:r>
          <w:rPr>
            <w:rFonts w:ascii="Cambria Math" w:hAnsi="Cambria Math"/>
            <w:lang w:val="en-US"/>
          </w:rPr>
          <m:t>K</m:t>
        </m:r>
      </m:oMath>
      <w:r>
        <w:rPr>
          <w:lang w:val="en-US"/>
        </w:rPr>
        <w:t xml:space="preserve">. The </w:t>
      </w: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th</m:t>
            </m:r>
          </m:sup>
        </m:sSup>
      </m:oMath>
      <w:r>
        <w:rPr>
          <w:lang w:val="en-US"/>
        </w:rPr>
        <w:t xml:space="preserve"> element corresponding to the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th</m:t>
            </m:r>
          </m:sup>
        </m:sSup>
      </m:oMath>
      <w:r>
        <w:rPr>
          <w:lang w:val="en-US"/>
        </w:rPr>
        <w:t xml:space="preserve"> segment is given by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mK+k</m:t>
            </m:r>
          </m:sub>
        </m:sSub>
      </m:oMath>
      <w:r>
        <w:rPr>
          <w:lang w:val="en-US"/>
        </w:rPr>
        <w:t xml:space="preserve">. Assuming that the PSS is composed of </w:t>
      </w:r>
      <m:oMath>
        <m:r>
          <w:rPr>
            <w:rFonts w:ascii="Cambria Math" w:hAnsi="Cambria Math"/>
            <w:lang w:val="en-US"/>
          </w:rPr>
          <m:t>L</m:t>
        </m:r>
      </m:oMath>
      <w:r>
        <w:rPr>
          <w:lang w:val="en-US"/>
        </w:rPr>
        <w:t xml:space="preserve"> identical segments, with a cover code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oMath>
      <w:r>
        <w:rPr>
          <w:lang w:val="en-US"/>
        </w:rPr>
        <w:t xml:space="preserve"> applied to all elements of the </w:t>
      </w:r>
      <m:oMath>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th</m:t>
            </m:r>
          </m:sup>
        </m:sSup>
      </m:oMath>
      <w:r>
        <w:rPr>
          <w:lang w:val="en-US"/>
        </w:rPr>
        <w:t xml:space="preserve"> segment, we can write the sub auto-correlation function as (see </w:t>
      </w:r>
      <w:r>
        <w:rPr>
          <w:lang w:val="en-US"/>
        </w:rPr>
        <w:fldChar w:fldCharType="begin"/>
      </w:r>
      <w:r>
        <w:rPr>
          <w:lang w:val="en-US"/>
        </w:rPr>
        <w:instrText xml:space="preserve"> REF _Ref445129688 \r \h </w:instrText>
      </w:r>
      <w:r>
        <w:rPr>
          <w:lang w:val="en-US"/>
        </w:rPr>
      </w:r>
      <w:r>
        <w:rPr>
          <w:lang w:val="en-US"/>
        </w:rPr>
        <w:fldChar w:fldCharType="separate"/>
      </w:r>
      <w:r>
        <w:rPr>
          <w:lang w:val="en-US"/>
        </w:rPr>
        <w:t>[7]</w:t>
      </w:r>
      <w:r>
        <w:rPr>
          <w:lang w:val="en-US"/>
        </w:rPr>
        <w:fldChar w:fldCharType="end"/>
      </w:r>
      <w:r>
        <w:rPr>
          <w:lang w:val="en-US"/>
        </w:rPr>
        <w:t>)</w:t>
      </w:r>
    </w:p>
    <w:p w14:paraId="5579A126" w14:textId="63E1B360" w:rsidR="00044B57" w:rsidRPr="00044B57" w:rsidRDefault="00561479" w:rsidP="00044B57">
      <w:pPr>
        <w:rPr>
          <w:lang w:val="en-US"/>
        </w:rPr>
      </w:pPr>
      <m:oMathPara>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lang w:val="en-US"/>
                </w:rPr>
              </m:ctrlPr>
            </m:dPr>
            <m:e>
              <m:r>
                <w:rPr>
                  <w:rFonts w:ascii="Cambria Math" w:hAnsi="Cambria Math"/>
                  <w:lang w:val="en-US"/>
                </w:rPr>
                <m:t>p</m:t>
              </m:r>
            </m:e>
          </m:d>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L-1-k</m:t>
              </m:r>
            </m:sup>
            <m:e>
              <m:nary>
                <m:naryPr>
                  <m:chr m:val="∑"/>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lK+k+p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K+k+p</m:t>
                      </m:r>
                    </m:sub>
                    <m:sup>
                      <m:r>
                        <w:rPr>
                          <w:rFonts w:ascii="Cambria Math" w:hAnsi="Cambria Math"/>
                          <w:lang w:val="en-US"/>
                        </w:rPr>
                        <m:t>*</m:t>
                      </m:r>
                    </m:sup>
                  </m:sSubSup>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l+1</m:t>
                      </m:r>
                    </m:sub>
                  </m:sSub>
                </m:e>
              </m:nary>
            </m:e>
          </m:nary>
          <m:r>
            <w:rPr>
              <w:rFonts w:ascii="Cambria Math" w:hAnsi="Cambria Math"/>
              <w:lang w:val="en-US"/>
            </w:rPr>
            <m:t>,          k=1,2,3,4</m:t>
          </m:r>
        </m:oMath>
      </m:oMathPara>
    </w:p>
    <w:p w14:paraId="2A0E41CE" w14:textId="7FFF420A" w:rsidR="00044B57" w:rsidRDefault="00044B57" w:rsidP="00044B57">
      <w:pPr>
        <w:rPr>
          <w:lang w:val="en-US"/>
        </w:rPr>
      </w:pPr>
      <w:r>
        <w:rPr>
          <w:lang w:val="en-US"/>
        </w:rPr>
        <w:t xml:space="preserve">We have </w:t>
      </w:r>
    </w:p>
    <w:p w14:paraId="2A95FAEE" w14:textId="3CA1B1F8" w:rsidR="00044B57" w:rsidRPr="00044B57" w:rsidRDefault="00561479" w:rsidP="00044B57">
      <w:pPr>
        <w:rPr>
          <w:lang w:val="en-US"/>
        </w:rPr>
      </w:pPr>
      <m:oMathPara>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lang w:val="en-US"/>
                </w:rPr>
              </m:ctrlPr>
            </m:dPr>
            <m:e>
              <m:r>
                <w:rPr>
                  <w:rFonts w:ascii="Cambria Math" w:hAnsi="Cambria Math"/>
                  <w:lang w:val="en-US"/>
                </w:rPr>
                <m:t>p+1</m:t>
              </m:r>
            </m:e>
          </m:d>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L-1-k</m:t>
              </m:r>
            </m:sup>
            <m:e>
              <m:nary>
                <m:naryPr>
                  <m:chr m:val="∑"/>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lK+k+p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K+k+p</m:t>
                      </m:r>
                    </m:sub>
                    <m:sup>
                      <m:r>
                        <w:rPr>
                          <w:rFonts w:ascii="Cambria Math" w:hAnsi="Cambria Math"/>
                          <w:lang w:val="en-US"/>
                        </w:rPr>
                        <m:t>*</m:t>
                      </m:r>
                    </m:sup>
                  </m:sSubSup>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e>
          </m:nary>
        </m:oMath>
      </m:oMathPara>
    </w:p>
    <w:p w14:paraId="4A39DDAD" w14:textId="6B0BC472" w:rsidR="00044B57" w:rsidRPr="00044B57" w:rsidRDefault="00044B57" w:rsidP="00044B57">
      <w:pPr>
        <w:rPr>
          <w:lang w:val="en-US"/>
        </w:rPr>
      </w:pPr>
      <m:oMathPara>
        <m:oMath>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L-1-k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r>
            <w:rPr>
              <w:rFonts w:ascii="Cambria Math" w:hAnsi="Cambria Math"/>
              <w:lang w:val="en-US"/>
            </w:rPr>
            <m:t xml:space="preserve"> </m:t>
          </m:r>
          <m:nary>
            <m:naryPr>
              <m:chr m:val="∑"/>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lK+k+p+1</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K+k+p+1</m:t>
                  </m:r>
                </m:sub>
                <m:sup>
                  <m:r>
                    <w:rPr>
                      <w:rFonts w:ascii="Cambria Math" w:hAnsi="Cambria Math"/>
                      <w:lang w:val="en-US"/>
                    </w:rPr>
                    <m:t>*</m:t>
                  </m:r>
                </m:sup>
              </m:sSubSup>
            </m:e>
          </m:nary>
        </m:oMath>
      </m:oMathPara>
    </w:p>
    <w:p w14:paraId="70007AA3" w14:textId="41126B41" w:rsidR="00044B57" w:rsidRPr="00C16D95" w:rsidRDefault="00044B57" w:rsidP="00044B57">
      <w:pPr>
        <w:rPr>
          <w:lang w:val="en-US"/>
        </w:rPr>
      </w:pPr>
      <m:oMathPara>
        <m:oMath>
          <m:r>
            <w:rPr>
              <w:rFonts w:ascii="Cambria Math" w:hAnsi="Cambria Math"/>
              <w:lang w:val="en-US"/>
            </w:rPr>
            <w:lastRenderedPageBreak/>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L-1-k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d>
                <m:dPr>
                  <m:begChr m:val="["/>
                  <m:endChr m:val="]"/>
                  <m:ctrlPr>
                    <w:rPr>
                      <w:rFonts w:ascii="Cambria Math" w:hAnsi="Cambria Math"/>
                      <w:i/>
                      <w:lang w:val="en-US"/>
                    </w:rPr>
                  </m:ctrlPr>
                </m:dPr>
                <m:e>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lK+K+1+p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K+K+1+p</m:t>
                      </m:r>
                    </m:sub>
                    <m:sup>
                      <m:r>
                        <w:rPr>
                          <w:rFonts w:ascii="Cambria Math" w:hAnsi="Cambria Math"/>
                          <w:lang w:val="en-US"/>
                        </w:rPr>
                        <m:t>*</m:t>
                      </m:r>
                    </m:sup>
                  </m:sSubSup>
                  <m:r>
                    <w:rPr>
                      <w:rFonts w:ascii="Cambria Math" w:hAnsi="Cambria Math"/>
                      <w:lang w:val="en-US"/>
                    </w:rPr>
                    <m:t xml:space="preserve">+ </m:t>
                  </m:r>
                  <m:nary>
                    <m:naryPr>
                      <m:chr m:val="∑"/>
                      <m:ctrlPr>
                        <w:rPr>
                          <w:rFonts w:ascii="Cambria Math" w:hAnsi="Cambria Math"/>
                          <w:i/>
                          <w:lang w:val="en-US"/>
                        </w:rPr>
                      </m:ctrlPr>
                    </m:naryPr>
                    <m:sub>
                      <m:r>
                        <w:rPr>
                          <w:rFonts w:ascii="Cambria Math" w:hAnsi="Cambria Math"/>
                          <w:lang w:val="en-US"/>
                        </w:rPr>
                        <m:t>k=2</m:t>
                      </m:r>
                    </m:sub>
                    <m:sup>
                      <m:r>
                        <w:rPr>
                          <w:rFonts w:ascii="Cambria Math" w:hAnsi="Cambria Math"/>
                          <w:lang w:val="en-US"/>
                        </w:rPr>
                        <m:t>K</m:t>
                      </m:r>
                    </m:sup>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lK+k+p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K+k+p</m:t>
                          </m:r>
                        </m:sub>
                        <m:sup>
                          <m:r>
                            <w:rPr>
                              <w:rFonts w:ascii="Cambria Math" w:hAnsi="Cambria Math"/>
                              <w:lang w:val="en-US"/>
                            </w:rPr>
                            <m:t>*</m:t>
                          </m:r>
                        </m:sup>
                      </m:sSubSup>
                    </m:e>
                  </m:nary>
                </m:e>
              </m:d>
            </m:e>
          </m:nary>
        </m:oMath>
      </m:oMathPara>
    </w:p>
    <w:p w14:paraId="6978A1C6" w14:textId="19FA72A5" w:rsidR="00C16D95" w:rsidRPr="00C16D95" w:rsidRDefault="00C16D95" w:rsidP="00044B57">
      <w:pPr>
        <w:rPr>
          <w:lang w:val="en-US"/>
        </w:rPr>
      </w:pPr>
      <m:oMathPara>
        <m:oMath>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L-1-k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lK+K+1+p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K+K+1+p</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lK+1+p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K+1+p</m:t>
                      </m:r>
                    </m:sub>
                    <m:sup>
                      <m:r>
                        <w:rPr>
                          <w:rFonts w:ascii="Cambria Math" w:hAnsi="Cambria Math"/>
                          <w:lang w:val="en-US"/>
                        </w:rPr>
                        <m:t>*</m:t>
                      </m:r>
                    </m:sup>
                  </m:sSubSup>
                  <m:r>
                    <w:rPr>
                      <w:rFonts w:ascii="Cambria Math" w:hAnsi="Cambria Math"/>
                      <w:lang w:val="en-US"/>
                    </w:rPr>
                    <m:t xml:space="preserve">+  </m:t>
                  </m:r>
                  <m:nary>
                    <m:naryPr>
                      <m:chr m:val="∑"/>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lK+k+p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K+k+p</m:t>
                          </m:r>
                        </m:sub>
                        <m:sup>
                          <m:r>
                            <w:rPr>
                              <w:rFonts w:ascii="Cambria Math" w:hAnsi="Cambria Math"/>
                              <w:lang w:val="en-US"/>
                            </w:rPr>
                            <m:t>*</m:t>
                          </m:r>
                        </m:sup>
                      </m:sSubSup>
                    </m:e>
                  </m:nary>
                </m:e>
              </m:d>
            </m:e>
          </m:nary>
        </m:oMath>
      </m:oMathPara>
    </w:p>
    <w:p w14:paraId="62F8EF75" w14:textId="521335CD" w:rsidR="00C16D95" w:rsidRPr="00C16D95" w:rsidRDefault="00C16D95" w:rsidP="00044B57">
      <w:pP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lang w:val="en-US"/>
                </w:rPr>
              </m:ctrlPr>
            </m:dPr>
            <m:e>
              <m:r>
                <w:rPr>
                  <w:rFonts w:ascii="Cambria Math" w:hAnsi="Cambria Math"/>
                  <w:lang w:val="en-US"/>
                </w:rPr>
                <m:t>p</m:t>
              </m:r>
            </m:e>
          </m:d>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L-1-k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lK+K+1+p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K+K+1+p</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lK+1+p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K+1+p</m:t>
                  </m:r>
                </m:sub>
                <m:sup>
                  <m:r>
                    <w:rPr>
                      <w:rFonts w:ascii="Cambria Math" w:hAnsi="Cambria Math"/>
                      <w:lang w:val="en-US"/>
                    </w:rPr>
                    <m:t>*</m:t>
                  </m:r>
                </m:sup>
              </m:sSubSup>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lang w:val="en-US"/>
                </w:rPr>
              </m:ctrlPr>
            </m:dPr>
            <m:e>
              <m:r>
                <w:rPr>
                  <w:rFonts w:ascii="Cambria Math" w:hAnsi="Cambria Math"/>
                  <w:lang w:val="en-US"/>
                </w:rPr>
                <m:t>p</m:t>
              </m:r>
            </m:e>
          </m:d>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L-1-k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A</m:t>
                  </m:r>
                </m:sub>
                <m:sup>
                  <m:r>
                    <w:rPr>
                      <w:rFonts w:ascii="Cambria Math" w:hAnsi="Cambria Math"/>
                      <w:lang w:val="en-US"/>
                    </w:rPr>
                    <m:t>l</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m:t>
                  </m:r>
                </m:sub>
                <m:sup>
                  <m:r>
                    <w:rPr>
                      <w:rFonts w:ascii="Cambria Math" w:hAnsi="Cambria Math"/>
                      <w:lang w:val="en-US"/>
                    </w:rPr>
                    <m:t>l</m:t>
                  </m:r>
                </m:sup>
              </m:sSubSup>
            </m:e>
          </m:d>
          <m:r>
            <w:rPr>
              <w:rFonts w:ascii="Cambria Math" w:hAnsi="Cambria Math"/>
              <w:lang w:val="en-US"/>
            </w:rPr>
            <m:t>,</m:t>
          </m:r>
        </m:oMath>
      </m:oMathPara>
    </w:p>
    <w:p w14:paraId="0E3CCEC8" w14:textId="11718E65" w:rsidR="00C16D95" w:rsidRDefault="00C16D95" w:rsidP="00044B57">
      <w:pPr>
        <w:rPr>
          <w:lang w:val="en-US"/>
        </w:rPr>
      </w:pPr>
      <w:r>
        <w:rPr>
          <w:lang w:val="en-US"/>
        </w:rPr>
        <w:t xml:space="preserve">where we have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A</m:t>
            </m:r>
          </m:sub>
          <m:sup>
            <m:r>
              <w:rPr>
                <w:rFonts w:ascii="Cambria Math" w:hAnsi="Cambria Math"/>
                <w:lang w:val="en-US"/>
              </w:rPr>
              <m:t>l</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lK+K+1+p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K+K+1+p</m:t>
            </m:r>
          </m:sub>
          <m:sup>
            <m:r>
              <w:rPr>
                <w:rFonts w:ascii="Cambria Math" w:hAnsi="Cambria Math"/>
                <w:lang w:val="en-US"/>
              </w:rPr>
              <m:t>*</m:t>
            </m:r>
          </m:sup>
        </m:sSubSup>
      </m:oMath>
      <w:r>
        <w:rPr>
          <w:lang w:val="en-US"/>
        </w:rPr>
        <w:t xml:space="preserve"> and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m:t>
            </m:r>
          </m:sub>
          <m:sup>
            <m:r>
              <w:rPr>
                <w:rFonts w:ascii="Cambria Math" w:hAnsi="Cambria Math"/>
                <w:lang w:val="en-US"/>
              </w:rPr>
              <m:t>l</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lK+1+p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K+1+p</m:t>
            </m:r>
          </m:sub>
          <m:sup>
            <m:r>
              <w:rPr>
                <w:rFonts w:ascii="Cambria Math" w:hAnsi="Cambria Math"/>
                <w:lang w:val="en-US"/>
              </w:rPr>
              <m:t>*</m:t>
            </m:r>
          </m:sup>
        </m:sSubSup>
      </m:oMath>
      <w:r>
        <w:rPr>
          <w:lang w:val="en-US"/>
        </w:rPr>
        <w:t>. Observe that</w:t>
      </w:r>
    </w:p>
    <w:p w14:paraId="38A53946" w14:textId="28638C22" w:rsidR="00C16D95" w:rsidRPr="00C16D95" w:rsidRDefault="00561479" w:rsidP="00044B57">
      <w:pPr>
        <w:rPr>
          <w:lang w:val="en-US"/>
        </w:rPr>
      </w:pPr>
      <m:oMathPara>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m:t>
              </m:r>
            </m:sub>
            <m:sup>
              <m:r>
                <w:rPr>
                  <w:rFonts w:ascii="Cambria Math" w:hAnsi="Cambria Math"/>
                  <w:lang w:val="en-US"/>
                </w:rPr>
                <m:t>l+1</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lK+K+1+p</m:t>
              </m:r>
            </m:sub>
          </m:sSub>
          <m:sSubSup>
            <m:sSubSupPr>
              <m:ctrlPr>
                <w:rPr>
                  <w:rFonts w:ascii="Cambria Math" w:hAnsi="Cambria Math"/>
                  <w:i/>
                  <w:lang w:val="en-US"/>
                </w:rPr>
              </m:ctrlPr>
            </m:sSubSupPr>
            <m:e>
              <m:r>
                <w:rPr>
                  <w:rFonts w:ascii="Cambria Math" w:hAnsi="Cambria Math"/>
                  <w:lang w:val="en-US"/>
                </w:rPr>
                <m:t>r</m:t>
              </m:r>
            </m:e>
            <m:sub>
              <m:d>
                <m:dPr>
                  <m:ctrlPr>
                    <w:rPr>
                      <w:rFonts w:ascii="Cambria Math" w:hAnsi="Cambria Math"/>
                      <w:i/>
                      <w:lang w:val="en-US"/>
                    </w:rPr>
                  </m:ctrlPr>
                </m:dPr>
                <m:e>
                  <m:r>
                    <w:rPr>
                      <w:rFonts w:ascii="Cambria Math" w:hAnsi="Cambria Math"/>
                      <w:lang w:val="en-US"/>
                    </w:rPr>
                    <m:t>l+1</m:t>
                  </m:r>
                </m:e>
              </m:d>
              <m:r>
                <w:rPr>
                  <w:rFonts w:ascii="Cambria Math" w:hAnsi="Cambria Math"/>
                  <w:lang w:val="en-US"/>
                </w:rPr>
                <m:t>K+K+1+p</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A</m:t>
              </m:r>
            </m:sub>
            <m:sup>
              <m:r>
                <w:rPr>
                  <w:rFonts w:ascii="Cambria Math" w:hAnsi="Cambria Math"/>
                  <w:lang w:val="en-US"/>
                </w:rPr>
                <m:t>l</m:t>
              </m:r>
            </m:sup>
          </m:sSubSup>
        </m:oMath>
      </m:oMathPara>
    </w:p>
    <w:p w14:paraId="42F5E061" w14:textId="6DADB91C" w:rsidR="00C16D95" w:rsidRDefault="00C16D95" w:rsidP="00044B57">
      <w:pPr>
        <w:rPr>
          <w:lang w:val="en-US"/>
        </w:rPr>
      </w:pPr>
      <w:r>
        <w:rPr>
          <w:lang w:val="en-US"/>
        </w:rPr>
        <w:t>Using the above relation, we get</w:t>
      </w:r>
    </w:p>
    <w:p w14:paraId="3DD2DFE5" w14:textId="12928385" w:rsidR="00C16D95" w:rsidRPr="00C16D95" w:rsidRDefault="00561479" w:rsidP="00044B57">
      <w:pPr>
        <w:rPr>
          <w:lang w:val="en-US"/>
        </w:rPr>
      </w:pPr>
      <m:oMathPara>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lang w:val="en-US"/>
                </w:rPr>
              </m:ctrlPr>
            </m:dPr>
            <m:e>
              <m:r>
                <w:rPr>
                  <w:rFonts w:ascii="Cambria Math" w:hAnsi="Cambria Math"/>
                  <w:lang w:val="en-US"/>
                </w:rPr>
                <m:t>p+1</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lang w:val="en-US"/>
                </w:rPr>
              </m:ctrlPr>
            </m:dPr>
            <m:e>
              <m:r>
                <w:rPr>
                  <w:rFonts w:ascii="Cambria Math" w:hAnsi="Cambria Math"/>
                  <w:lang w:val="en-US"/>
                </w:rPr>
                <m:t>p</m:t>
              </m:r>
            </m:e>
          </m:d>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L-1-k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A</m:t>
                  </m:r>
                </m:sub>
                <m:sup>
                  <m:r>
                    <w:rPr>
                      <w:rFonts w:ascii="Cambria Math" w:hAnsi="Cambria Math"/>
                      <w:lang w:val="en-US"/>
                    </w:rPr>
                    <m:t>l</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m:t>
                  </m:r>
                </m:sub>
                <m:sup>
                  <m:r>
                    <w:rPr>
                      <w:rFonts w:ascii="Cambria Math" w:hAnsi="Cambria Math"/>
                      <w:lang w:val="en-US"/>
                    </w:rPr>
                    <m:t>l</m:t>
                  </m:r>
                </m:sup>
              </m:sSubSup>
            </m:e>
          </m:d>
        </m:oMath>
      </m:oMathPara>
    </w:p>
    <w:p w14:paraId="2B33739B" w14:textId="4F0FC1C6" w:rsidR="00C16D95" w:rsidRPr="00C16D95" w:rsidRDefault="00C16D95" w:rsidP="00044B57">
      <w:pP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lang w:val="en-US"/>
                </w:rPr>
              </m:ctrlPr>
            </m:dPr>
            <m:e>
              <m:r>
                <w:rPr>
                  <w:rFonts w:ascii="Cambria Math" w:hAnsi="Cambria Math"/>
                  <w:lang w:val="en-US"/>
                </w:rPr>
                <m:t>p</m:t>
              </m:r>
            </m:e>
          </m:d>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L-1-k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A</m:t>
              </m:r>
            </m:sub>
            <m:sup>
              <m:r>
                <w:rPr>
                  <w:rFonts w:ascii="Cambria Math" w:hAnsi="Cambria Math"/>
                  <w:lang w:val="en-US"/>
                </w:rPr>
                <m:t>l</m:t>
              </m:r>
            </m:sup>
          </m:sSubSup>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L-1-k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m:t>
              </m:r>
            </m:sub>
            <m:sup>
              <m:r>
                <w:rPr>
                  <w:rFonts w:ascii="Cambria Math" w:hAnsi="Cambria Math"/>
                  <w:lang w:val="en-US"/>
                </w:rPr>
                <m:t>l</m:t>
              </m:r>
            </m:sup>
          </m:sSubSup>
        </m:oMath>
      </m:oMathPara>
    </w:p>
    <w:p w14:paraId="083F76EA" w14:textId="0F7B4F51" w:rsidR="00C16D95" w:rsidRPr="001B40E0" w:rsidRDefault="00C16D95" w:rsidP="00044B57">
      <w:pP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lang w:val="en-US"/>
                </w:rPr>
              </m:ctrlPr>
            </m:dPr>
            <m:e>
              <m:r>
                <w:rPr>
                  <w:rFonts w:ascii="Cambria Math" w:hAnsi="Cambria Math"/>
                  <w:lang w:val="en-US"/>
                </w:rPr>
                <m:t>p</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L-2-k</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L-2</m:t>
              </m:r>
            </m:sub>
          </m:sSub>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A</m:t>
              </m:r>
            </m:sub>
            <m:sup>
              <m:r>
                <w:rPr>
                  <w:rFonts w:ascii="Cambria Math" w:hAnsi="Cambria Math"/>
                  <w:lang w:val="en-US"/>
                </w:rPr>
                <m:t>L-2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0</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k</m:t>
              </m:r>
            </m:sub>
          </m:sSub>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m:t>
              </m:r>
            </m:sub>
            <m:sup>
              <m:r>
                <w:rPr>
                  <w:rFonts w:ascii="Cambria Math" w:hAnsi="Cambria Math"/>
                  <w:lang w:val="en-US"/>
                </w:rPr>
                <m:t>0</m:t>
              </m:r>
            </m:sup>
          </m:sSubSup>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L-2-k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A</m:t>
              </m:r>
            </m:sub>
            <m:sup>
              <m:r>
                <w:rPr>
                  <w:rFonts w:ascii="Cambria Math" w:hAnsi="Cambria Math"/>
                  <w:lang w:val="en-US"/>
                </w:rPr>
                <m:t>l</m:t>
              </m:r>
            </m:sup>
          </m:sSubSup>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l=1</m:t>
              </m:r>
            </m:sub>
            <m:sup>
              <m:r>
                <w:rPr>
                  <w:rFonts w:ascii="Cambria Math" w:hAnsi="Cambria Math"/>
                  <w:lang w:val="en-US"/>
                </w:rPr>
                <m:t>L-2</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m:t>
              </m:r>
            </m:sub>
            <m:sup>
              <m:r>
                <w:rPr>
                  <w:rFonts w:ascii="Cambria Math" w:hAnsi="Cambria Math"/>
                  <w:lang w:val="en-US"/>
                </w:rPr>
                <m:t>l</m:t>
              </m:r>
            </m:sup>
          </m:sSubSup>
        </m:oMath>
      </m:oMathPara>
    </w:p>
    <w:p w14:paraId="3359885D" w14:textId="25101049" w:rsidR="001B40E0" w:rsidRPr="001B40E0" w:rsidRDefault="001B40E0" w:rsidP="00044B57">
      <w:pP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lang w:val="en-US"/>
                </w:rPr>
              </m:ctrlPr>
            </m:dPr>
            <m:e>
              <m:r>
                <w:rPr>
                  <w:rFonts w:ascii="Cambria Math" w:hAnsi="Cambria Math"/>
                  <w:lang w:val="en-US"/>
                </w:rPr>
                <m:t>p</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L-2-k</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L-2</m:t>
              </m:r>
            </m:sub>
          </m:sSub>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A</m:t>
              </m:r>
            </m:sub>
            <m:sup>
              <m:r>
                <w:rPr>
                  <w:rFonts w:ascii="Cambria Math" w:hAnsi="Cambria Math"/>
                  <w:lang w:val="en-US"/>
                </w:rPr>
                <m:t>L-2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0</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k</m:t>
              </m:r>
            </m:sub>
          </m:sSub>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m:t>
              </m:r>
            </m:sub>
            <m:sup>
              <m:r>
                <w:rPr>
                  <w:rFonts w:ascii="Cambria Math" w:hAnsi="Cambria Math"/>
                  <w:lang w:val="en-US"/>
                </w:rPr>
                <m:t>0</m:t>
              </m:r>
            </m:sup>
          </m:sSubSup>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L-2-k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A</m:t>
              </m:r>
            </m:sub>
            <m:sup>
              <m:r>
                <w:rPr>
                  <w:rFonts w:ascii="Cambria Math" w:hAnsi="Cambria Math"/>
                  <w:lang w:val="en-US"/>
                </w:rPr>
                <m:t>l</m:t>
              </m:r>
            </m:sup>
          </m:sSubSup>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L-2-k</m:t>
              </m:r>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l+1</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l+1+k</m:t>
                  </m:r>
                </m:sub>
              </m:sSub>
            </m:e>
          </m:nary>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m:t>
              </m:r>
            </m:sub>
            <m:sup>
              <m:r>
                <w:rPr>
                  <w:rFonts w:ascii="Cambria Math" w:hAnsi="Cambria Math"/>
                  <w:lang w:val="en-US"/>
                </w:rPr>
                <m:t>l+1</m:t>
              </m:r>
            </m:sup>
          </m:sSubSup>
        </m:oMath>
      </m:oMathPara>
    </w:p>
    <w:p w14:paraId="51FF9CB9" w14:textId="7F981D58" w:rsidR="001B40E0" w:rsidRPr="001B40E0" w:rsidRDefault="001B40E0" w:rsidP="00044B57">
      <w:pP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lang w:val="en-US"/>
                </w:rPr>
              </m:ctrlPr>
            </m:dPr>
            <m:e>
              <m:r>
                <w:rPr>
                  <w:rFonts w:ascii="Cambria Math" w:hAnsi="Cambria Math"/>
                  <w:lang w:val="en-US"/>
                </w:rPr>
                <m:t>p</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L-2-k</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L-2</m:t>
              </m:r>
            </m:sub>
          </m:sSub>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A</m:t>
              </m:r>
            </m:sub>
            <m:sup>
              <m:r>
                <w:rPr>
                  <w:rFonts w:ascii="Cambria Math" w:hAnsi="Cambria Math"/>
                  <w:lang w:val="en-US"/>
                </w:rPr>
                <m:t>L-2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0</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k</m:t>
              </m:r>
            </m:sub>
          </m:sSub>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m:t>
              </m:r>
            </m:sub>
            <m:sup>
              <m:r>
                <w:rPr>
                  <w:rFonts w:ascii="Cambria Math" w:hAnsi="Cambria Math"/>
                  <w:lang w:val="en-US"/>
                </w:rPr>
                <m:t>0</m:t>
              </m:r>
            </m:sup>
          </m:sSubSup>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L-2-k</m:t>
              </m:r>
            </m:sup>
            <m:e>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e>
          </m:nary>
          <m:sSubSup>
            <m:sSubSupPr>
              <m:ctrlPr>
                <w:rPr>
                  <w:rFonts w:ascii="Cambria Math" w:hAnsi="Cambria Math"/>
                  <w:i/>
                  <w:lang w:val="en-US"/>
                </w:rPr>
              </m:ctrlPr>
            </m:sSubSupPr>
            <m:e>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l+1</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l+1+k</m:t>
                  </m:r>
                </m:sub>
              </m:sSub>
              <m:r>
                <w:rPr>
                  <w:rFonts w:ascii="Cambria Math" w:hAnsi="Cambria Math"/>
                  <w:lang w:val="en-US"/>
                </w:rPr>
                <m:t>)T</m:t>
              </m:r>
            </m:e>
            <m:sub>
              <m:r>
                <w:rPr>
                  <w:rFonts w:ascii="Cambria Math" w:hAnsi="Cambria Math"/>
                  <w:lang w:val="en-US"/>
                </w:rPr>
                <m:t>A</m:t>
              </m:r>
            </m:sub>
            <m:sup>
              <m:r>
                <w:rPr>
                  <w:rFonts w:ascii="Cambria Math" w:hAnsi="Cambria Math"/>
                  <w:lang w:val="en-US"/>
                </w:rPr>
                <m:t>l</m:t>
              </m:r>
            </m:sup>
          </m:sSubSup>
        </m:oMath>
      </m:oMathPara>
    </w:p>
    <w:p w14:paraId="34189F8D" w14:textId="47EAF810" w:rsidR="001B40E0" w:rsidRDefault="001B40E0" w:rsidP="00044B57">
      <w:pPr>
        <w:rPr>
          <w:lang w:val="en-US"/>
        </w:rPr>
      </w:pPr>
      <w:r>
        <w:rPr>
          <w:lang w:val="en-US"/>
        </w:rPr>
        <w:t xml:space="preserve">Note that in the above expression, the terms corresponding to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oMath>
      <w:r>
        <w:rPr>
          <w:lang w:val="en-US"/>
        </w:rPr>
        <w:t xml:space="preserve"> are always 1 or -1. Thus, the number of complex terms that need to be added (we consider subtraction as an addition with a negative number) is equal to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k</m:t>
            </m:r>
          </m:sub>
        </m:sSub>
      </m:oMath>
      <w:r>
        <w:rPr>
          <w:lang w:val="en-US"/>
        </w:rPr>
        <w:t xml:space="preserve">, where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k</m:t>
            </m:r>
          </m:sub>
        </m:sSub>
      </m:oMath>
      <w:r>
        <w:rPr>
          <w:lang w:val="en-US"/>
        </w:rPr>
        <w:t xml:space="preserve"> is a function of the underlying cover code and </w:t>
      </w:r>
      <m:oMath>
        <m:r>
          <w:rPr>
            <w:rFonts w:ascii="Cambria Math" w:hAnsi="Cambria Math"/>
            <w:lang w:val="en-US"/>
          </w:rPr>
          <m:t>k</m:t>
        </m:r>
      </m:oMath>
      <w:r w:rsidR="00150C42">
        <w:rPr>
          <w:lang w:val="en-US"/>
        </w:rPr>
        <w:t xml:space="preserve"> and is given as</w:t>
      </w:r>
    </w:p>
    <w:p w14:paraId="2529994D" w14:textId="7F9F7912" w:rsidR="00150C42" w:rsidRPr="00150C42" w:rsidRDefault="00561479" w:rsidP="00044B57">
      <w:pPr>
        <w:rPr>
          <w:lang w:val="en-US"/>
        </w:rPr>
      </w:pPr>
      <m:oMathPara>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k</m:t>
              </m:r>
            </m:sub>
          </m:sSub>
          <m:r>
            <w:rPr>
              <w:rFonts w:ascii="Cambria Math" w:hAnsi="Cambria Math"/>
              <w:lang w:val="en-US"/>
            </w:rPr>
            <m:t>=</m:t>
          </m:r>
          <m:nary>
            <m:naryPr>
              <m:chr m:val="∑"/>
              <m:ctrlPr>
                <w:rPr>
                  <w:rFonts w:ascii="Cambria Math" w:hAnsi="Cambria Math"/>
                  <w:i/>
                  <w:lang w:val="en-US"/>
                </w:rPr>
              </m:ctrlPr>
            </m:naryPr>
            <m:sub>
              <m:r>
                <w:rPr>
                  <w:rFonts w:ascii="Cambria Math" w:hAnsi="Cambria Math"/>
                  <w:lang w:val="en-US"/>
                </w:rPr>
                <m:t>l=0</m:t>
              </m:r>
            </m:sub>
            <m:sup>
              <m:r>
                <w:rPr>
                  <w:rFonts w:ascii="Cambria Math" w:hAnsi="Cambria Math"/>
                  <w:lang w:val="en-US"/>
                </w:rPr>
                <m:t>L-2-k</m:t>
              </m:r>
            </m:sup>
            <m:e>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l+k</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l+1</m:t>
                  </m:r>
                </m:sub>
              </m:s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l+1+k</m:t>
                  </m:r>
                </m:sub>
              </m:sSub>
              <m:r>
                <w:rPr>
                  <w:rFonts w:ascii="Cambria Math" w:hAnsi="Cambria Math"/>
                  <w:lang w:val="en-US"/>
                </w:rPr>
                <m:t>)</m:t>
              </m:r>
            </m:e>
          </m:nary>
        </m:oMath>
      </m:oMathPara>
    </w:p>
    <w:p w14:paraId="347E671B" w14:textId="1A57D265" w:rsidR="00150C42" w:rsidRPr="00044B57" w:rsidRDefault="00150C42" w:rsidP="00044B57">
      <w:pPr>
        <w:rPr>
          <w:lang w:val="en-US"/>
        </w:rPr>
      </w:pPr>
      <w:r>
        <w:rPr>
          <w:lang w:val="en-US"/>
        </w:rPr>
        <w:t xml:space="preserve">As an example, with </w:t>
      </w:r>
      <m:oMath>
        <m:r>
          <w:rPr>
            <w:rFonts w:ascii="Cambria Math" w:hAnsi="Cambria Math"/>
            <w:lang w:val="en-US"/>
          </w:rPr>
          <m:t>L=11</m:t>
        </m:r>
      </m:oMath>
      <w:r>
        <w:rPr>
          <w:lang w:val="en-US"/>
        </w:rPr>
        <w:t xml:space="preserve">, and the cover code </w:t>
      </w:r>
      <m:oMath>
        <m:r>
          <w:rPr>
            <w:rFonts w:ascii="Cambria Math" w:hAnsi="Cambria Math"/>
            <w:lang w:val="en-US"/>
          </w:rPr>
          <m:t>c=[1 1 1 1-1-1 1 1 1-1 1]</m:t>
        </m:r>
      </m:oMath>
      <w:r>
        <w:rPr>
          <w:lang w:val="en-US"/>
        </w:rPr>
        <w:t xml:space="preserve">, we have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 xml:space="preserve">=10,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=8</m:t>
        </m:r>
      </m:oMath>
      <w:r>
        <w:rPr>
          <w:lang w:val="en-US"/>
        </w:rPr>
        <w:t>.</w:t>
      </w:r>
    </w:p>
    <w:sectPr w:rsidR="00150C42" w:rsidRPr="00044B57"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81BC64" w14:textId="77777777" w:rsidR="00561479" w:rsidRDefault="00561479">
      <w:pPr>
        <w:spacing w:after="0"/>
      </w:pPr>
      <w:r>
        <w:separator/>
      </w:r>
    </w:p>
  </w:endnote>
  <w:endnote w:type="continuationSeparator" w:id="0">
    <w:p w14:paraId="5B09ACDE" w14:textId="77777777" w:rsidR="00561479" w:rsidRDefault="00561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44B57" w:rsidRDefault="00044B57">
    <w:pPr>
      <w:pStyle w:val="Footer"/>
      <w:ind w:right="-1521"/>
    </w:pPr>
    <w:r>
      <w:rPr>
        <w:rStyle w:val="PageNumber"/>
      </w:rPr>
      <w:fldChar w:fldCharType="begin"/>
    </w:r>
    <w:r>
      <w:rPr>
        <w:rStyle w:val="PageNumber"/>
      </w:rPr>
      <w:instrText xml:space="preserve"> PAGE </w:instrText>
    </w:r>
    <w:r>
      <w:rPr>
        <w:rStyle w:val="PageNumber"/>
      </w:rPr>
      <w:fldChar w:fldCharType="separate"/>
    </w:r>
    <w:r w:rsidR="00D70899">
      <w:rPr>
        <w:rStyle w:val="PageNumber"/>
      </w:rPr>
      <w:t>4</w:t>
    </w:r>
    <w:r>
      <w:rPr>
        <w:rStyle w:val="PageNumber"/>
      </w:rPr>
      <w:fldChar w:fldCharType="end"/>
    </w:r>
    <w:bookmarkStart w:id="3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0899">
      <w:rPr>
        <w:rStyle w:val="PageNumber"/>
      </w:rPr>
      <w:t>9</w:t>
    </w:r>
    <w:r>
      <w:rPr>
        <w:rStyle w:val="PageNumber"/>
      </w:rPr>
      <w:fldChar w:fldCharType="end"/>
    </w:r>
    <w:r>
      <w:rPr>
        <w:rStyle w:val="PageNumber"/>
      </w:rPr>
      <w:t>)</w:t>
    </w:r>
    <w:bookmarkEnd w:id="3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44B57" w:rsidRDefault="00044B57">
    <w:pPr>
      <w:pStyle w:val="Footer"/>
    </w:pPr>
    <w:r>
      <w:rPr>
        <w:rStyle w:val="PageNumber"/>
      </w:rPr>
      <w:fldChar w:fldCharType="begin"/>
    </w:r>
    <w:r>
      <w:rPr>
        <w:rStyle w:val="PageNumber"/>
      </w:rPr>
      <w:instrText xml:space="preserve"> PAGE </w:instrText>
    </w:r>
    <w:r>
      <w:rPr>
        <w:rStyle w:val="PageNumber"/>
      </w:rPr>
      <w:fldChar w:fldCharType="separate"/>
    </w:r>
    <w:r w:rsidR="009103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038B">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8055B" w14:textId="77777777" w:rsidR="00561479" w:rsidRDefault="00561479">
      <w:pPr>
        <w:spacing w:after="0"/>
      </w:pPr>
      <w:r>
        <w:separator/>
      </w:r>
    </w:p>
  </w:footnote>
  <w:footnote w:type="continuationSeparator" w:id="0">
    <w:p w14:paraId="52BAF9A2" w14:textId="77777777" w:rsidR="00561479" w:rsidRDefault="005614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44B57" w:rsidRPr="006A0FC7" w:rsidRDefault="00044B57"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44B57" w:rsidRPr="00BF30DA" w:rsidRDefault="00044B57"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C262BB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D366A2"/>
    <w:multiLevelType w:val="hybridMultilevel"/>
    <w:tmpl w:val="201C1C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5509DF"/>
    <w:multiLevelType w:val="hybridMultilevel"/>
    <w:tmpl w:val="87ECD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54C2914"/>
    <w:multiLevelType w:val="hybridMultilevel"/>
    <w:tmpl w:val="62303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C604DB"/>
    <w:multiLevelType w:val="hybridMultilevel"/>
    <w:tmpl w:val="D602A506"/>
    <w:lvl w:ilvl="0" w:tplc="75A2677E">
      <w:start w:val="1"/>
      <w:numFmt w:val="bullet"/>
      <w:lvlText w:val="•"/>
      <w:lvlJc w:val="left"/>
      <w:pPr>
        <w:tabs>
          <w:tab w:val="num" w:pos="720"/>
        </w:tabs>
        <w:ind w:left="720" w:hanging="360"/>
      </w:pPr>
      <w:rPr>
        <w:rFonts w:ascii="Arial" w:hAnsi="Arial" w:hint="default"/>
      </w:rPr>
    </w:lvl>
    <w:lvl w:ilvl="1" w:tplc="B2609EEC">
      <w:start w:val="1875"/>
      <w:numFmt w:val="bullet"/>
      <w:lvlText w:val="–"/>
      <w:lvlJc w:val="left"/>
      <w:pPr>
        <w:tabs>
          <w:tab w:val="num" w:pos="1440"/>
        </w:tabs>
        <w:ind w:left="1440" w:hanging="360"/>
      </w:pPr>
      <w:rPr>
        <w:rFonts w:ascii="Arial" w:hAnsi="Arial" w:hint="default"/>
      </w:rPr>
    </w:lvl>
    <w:lvl w:ilvl="2" w:tplc="32D46F4A">
      <w:start w:val="1875"/>
      <w:numFmt w:val="bullet"/>
      <w:lvlText w:val="•"/>
      <w:lvlJc w:val="left"/>
      <w:pPr>
        <w:tabs>
          <w:tab w:val="num" w:pos="2160"/>
        </w:tabs>
        <w:ind w:left="2160" w:hanging="360"/>
      </w:pPr>
      <w:rPr>
        <w:rFonts w:ascii="Arial" w:hAnsi="Arial" w:hint="default"/>
      </w:rPr>
    </w:lvl>
    <w:lvl w:ilvl="3" w:tplc="DE003B7A" w:tentative="1">
      <w:start w:val="1"/>
      <w:numFmt w:val="bullet"/>
      <w:lvlText w:val="•"/>
      <w:lvlJc w:val="left"/>
      <w:pPr>
        <w:tabs>
          <w:tab w:val="num" w:pos="2880"/>
        </w:tabs>
        <w:ind w:left="2880" w:hanging="360"/>
      </w:pPr>
      <w:rPr>
        <w:rFonts w:ascii="Arial" w:hAnsi="Arial" w:hint="default"/>
      </w:rPr>
    </w:lvl>
    <w:lvl w:ilvl="4" w:tplc="01DE0406" w:tentative="1">
      <w:start w:val="1"/>
      <w:numFmt w:val="bullet"/>
      <w:lvlText w:val="•"/>
      <w:lvlJc w:val="left"/>
      <w:pPr>
        <w:tabs>
          <w:tab w:val="num" w:pos="3600"/>
        </w:tabs>
        <w:ind w:left="3600" w:hanging="360"/>
      </w:pPr>
      <w:rPr>
        <w:rFonts w:ascii="Arial" w:hAnsi="Arial" w:hint="default"/>
      </w:rPr>
    </w:lvl>
    <w:lvl w:ilvl="5" w:tplc="9EA23EF8" w:tentative="1">
      <w:start w:val="1"/>
      <w:numFmt w:val="bullet"/>
      <w:lvlText w:val="•"/>
      <w:lvlJc w:val="left"/>
      <w:pPr>
        <w:tabs>
          <w:tab w:val="num" w:pos="4320"/>
        </w:tabs>
        <w:ind w:left="4320" w:hanging="360"/>
      </w:pPr>
      <w:rPr>
        <w:rFonts w:ascii="Arial" w:hAnsi="Arial" w:hint="default"/>
      </w:rPr>
    </w:lvl>
    <w:lvl w:ilvl="6" w:tplc="410E30C2" w:tentative="1">
      <w:start w:val="1"/>
      <w:numFmt w:val="bullet"/>
      <w:lvlText w:val="•"/>
      <w:lvlJc w:val="left"/>
      <w:pPr>
        <w:tabs>
          <w:tab w:val="num" w:pos="5040"/>
        </w:tabs>
        <w:ind w:left="5040" w:hanging="360"/>
      </w:pPr>
      <w:rPr>
        <w:rFonts w:ascii="Arial" w:hAnsi="Arial" w:hint="default"/>
      </w:rPr>
    </w:lvl>
    <w:lvl w:ilvl="7" w:tplc="E81E6EBA" w:tentative="1">
      <w:start w:val="1"/>
      <w:numFmt w:val="bullet"/>
      <w:lvlText w:val="•"/>
      <w:lvlJc w:val="left"/>
      <w:pPr>
        <w:tabs>
          <w:tab w:val="num" w:pos="5760"/>
        </w:tabs>
        <w:ind w:left="5760" w:hanging="360"/>
      </w:pPr>
      <w:rPr>
        <w:rFonts w:ascii="Arial" w:hAnsi="Arial" w:hint="default"/>
      </w:rPr>
    </w:lvl>
    <w:lvl w:ilvl="8" w:tplc="583A44FC" w:tentative="1">
      <w:start w:val="1"/>
      <w:numFmt w:val="bullet"/>
      <w:lvlText w:val="•"/>
      <w:lvlJc w:val="left"/>
      <w:pPr>
        <w:tabs>
          <w:tab w:val="num" w:pos="6480"/>
        </w:tabs>
        <w:ind w:left="6480" w:hanging="360"/>
      </w:pPr>
      <w:rPr>
        <w:rFonts w:ascii="Arial" w:hAnsi="Arial"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03F0957"/>
    <w:multiLevelType w:val="hybridMultilevel"/>
    <w:tmpl w:val="09DA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29361C"/>
    <w:multiLevelType w:val="hybridMultilevel"/>
    <w:tmpl w:val="E632953C"/>
    <w:lvl w:ilvl="0" w:tplc="DA2C5F70">
      <w:start w:val="1"/>
      <w:numFmt w:val="decimal"/>
      <w:lvlText w:val="%1."/>
      <w:lvlJc w:val="left"/>
      <w:pPr>
        <w:ind w:left="720" w:hanging="360"/>
      </w:pPr>
      <w:rPr>
        <w:rFonts w:eastAsia="MS Mincho"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D46D71"/>
    <w:multiLevelType w:val="hybridMultilevel"/>
    <w:tmpl w:val="D8D63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F817FF"/>
    <w:multiLevelType w:val="hybridMultilevel"/>
    <w:tmpl w:val="BBC4B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9"/>
  </w:num>
  <w:num w:numId="3">
    <w:abstractNumId w:val="11"/>
  </w:num>
  <w:num w:numId="4">
    <w:abstractNumId w:val="1"/>
  </w:num>
  <w:num w:numId="5">
    <w:abstractNumId w:val="27"/>
  </w:num>
  <w:num w:numId="6">
    <w:abstractNumId w:val="18"/>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3"/>
  </w:num>
  <w:num w:numId="20">
    <w:abstractNumId w:val="4"/>
  </w:num>
  <w:num w:numId="21">
    <w:abstractNumId w:val="19"/>
  </w:num>
  <w:num w:numId="22">
    <w:abstractNumId w:val="3"/>
  </w:num>
  <w:num w:numId="23">
    <w:abstractNumId w:val="25"/>
  </w:num>
  <w:num w:numId="24">
    <w:abstractNumId w:val="2"/>
  </w:num>
  <w:num w:numId="25">
    <w:abstractNumId w:val="14"/>
  </w:num>
  <w:num w:numId="26">
    <w:abstractNumId w:val="17"/>
  </w:num>
  <w:num w:numId="27">
    <w:abstractNumId w:val="5"/>
  </w:num>
  <w:num w:numId="28">
    <w:abstractNumId w:val="0"/>
  </w:num>
  <w:num w:numId="29">
    <w:abstractNumId w:val="16"/>
  </w:num>
  <w:num w:numId="30">
    <w:abstractNumId w:val="24"/>
  </w:num>
  <w:num w:numId="31">
    <w:abstractNumId w:val="22"/>
  </w:num>
  <w:num w:numId="32">
    <w:abstractNumId w:val="28"/>
  </w:num>
  <w:num w:numId="33">
    <w:abstractNumId w:val="8"/>
  </w:num>
  <w:num w:numId="34">
    <w:abstractNumId w:val="8"/>
  </w:num>
  <w:num w:numId="35">
    <w:abstractNumId w:val="8"/>
  </w:num>
  <w:num w:numId="36">
    <w:abstractNumId w:val="10"/>
  </w:num>
  <w:num w:numId="37">
    <w:abstractNumId w:val="20"/>
  </w:num>
  <w:num w:numId="38">
    <w:abstractNumId w:val="30"/>
  </w:num>
  <w:num w:numId="39">
    <w:abstractNumId w:val="23"/>
  </w:num>
  <w:num w:numId="40">
    <w:abstractNumId w:val="26"/>
  </w:num>
  <w:num w:numId="41">
    <w:abstractNumId w:val="12"/>
  </w:num>
  <w:num w:numId="42">
    <w:abstractNumId w:val="29"/>
  </w:num>
  <w:num w:numId="43">
    <w:abstractNumId w:val="15"/>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EC0"/>
    <w:rsid w:val="00004F8F"/>
    <w:rsid w:val="000051C9"/>
    <w:rsid w:val="000075E4"/>
    <w:rsid w:val="00010AEE"/>
    <w:rsid w:val="00011F77"/>
    <w:rsid w:val="00013F4F"/>
    <w:rsid w:val="00016BF6"/>
    <w:rsid w:val="00017366"/>
    <w:rsid w:val="000237B9"/>
    <w:rsid w:val="0002384D"/>
    <w:rsid w:val="0002572A"/>
    <w:rsid w:val="000262D0"/>
    <w:rsid w:val="00026E24"/>
    <w:rsid w:val="00027311"/>
    <w:rsid w:val="00027D60"/>
    <w:rsid w:val="00031103"/>
    <w:rsid w:val="00035879"/>
    <w:rsid w:val="000369A8"/>
    <w:rsid w:val="00036AAB"/>
    <w:rsid w:val="00042044"/>
    <w:rsid w:val="0004282B"/>
    <w:rsid w:val="00042A4F"/>
    <w:rsid w:val="0004397F"/>
    <w:rsid w:val="00044B57"/>
    <w:rsid w:val="0004621B"/>
    <w:rsid w:val="0005061C"/>
    <w:rsid w:val="0005126B"/>
    <w:rsid w:val="00051EEE"/>
    <w:rsid w:val="000530D9"/>
    <w:rsid w:val="0005365D"/>
    <w:rsid w:val="0005434F"/>
    <w:rsid w:val="00055864"/>
    <w:rsid w:val="00055E46"/>
    <w:rsid w:val="00055E6D"/>
    <w:rsid w:val="00057B28"/>
    <w:rsid w:val="00061919"/>
    <w:rsid w:val="0006596D"/>
    <w:rsid w:val="000668DB"/>
    <w:rsid w:val="00067182"/>
    <w:rsid w:val="0007045A"/>
    <w:rsid w:val="0007135F"/>
    <w:rsid w:val="000721FC"/>
    <w:rsid w:val="000722B7"/>
    <w:rsid w:val="00072382"/>
    <w:rsid w:val="00072E33"/>
    <w:rsid w:val="000745E8"/>
    <w:rsid w:val="00074D6C"/>
    <w:rsid w:val="000803A9"/>
    <w:rsid w:val="0008187E"/>
    <w:rsid w:val="00081CA2"/>
    <w:rsid w:val="000857F2"/>
    <w:rsid w:val="00085A25"/>
    <w:rsid w:val="00087350"/>
    <w:rsid w:val="0008759C"/>
    <w:rsid w:val="0008796B"/>
    <w:rsid w:val="000911D2"/>
    <w:rsid w:val="00091A7F"/>
    <w:rsid w:val="00092BB9"/>
    <w:rsid w:val="00093568"/>
    <w:rsid w:val="00093C23"/>
    <w:rsid w:val="00093FC2"/>
    <w:rsid w:val="00094282"/>
    <w:rsid w:val="00096C16"/>
    <w:rsid w:val="00097F75"/>
    <w:rsid w:val="000A207F"/>
    <w:rsid w:val="000A29C6"/>
    <w:rsid w:val="000A4FF9"/>
    <w:rsid w:val="000A6510"/>
    <w:rsid w:val="000B2C9C"/>
    <w:rsid w:val="000B31DD"/>
    <w:rsid w:val="000B3334"/>
    <w:rsid w:val="000B462B"/>
    <w:rsid w:val="000B484A"/>
    <w:rsid w:val="000B5B8E"/>
    <w:rsid w:val="000C0006"/>
    <w:rsid w:val="000C18F3"/>
    <w:rsid w:val="000C2715"/>
    <w:rsid w:val="000C3C4D"/>
    <w:rsid w:val="000C7570"/>
    <w:rsid w:val="000C79D8"/>
    <w:rsid w:val="000C7F06"/>
    <w:rsid w:val="000D036A"/>
    <w:rsid w:val="000D451A"/>
    <w:rsid w:val="000D4E16"/>
    <w:rsid w:val="000E0248"/>
    <w:rsid w:val="000E114A"/>
    <w:rsid w:val="000E12E4"/>
    <w:rsid w:val="000E1C3E"/>
    <w:rsid w:val="000E2D68"/>
    <w:rsid w:val="000E2DED"/>
    <w:rsid w:val="000E3371"/>
    <w:rsid w:val="000E3586"/>
    <w:rsid w:val="000E4E27"/>
    <w:rsid w:val="000E63C3"/>
    <w:rsid w:val="000E7184"/>
    <w:rsid w:val="000E71AB"/>
    <w:rsid w:val="000E7C9C"/>
    <w:rsid w:val="000E7EEB"/>
    <w:rsid w:val="000E7F68"/>
    <w:rsid w:val="000F0A40"/>
    <w:rsid w:val="000F133E"/>
    <w:rsid w:val="000F1847"/>
    <w:rsid w:val="000F231E"/>
    <w:rsid w:val="000F2D08"/>
    <w:rsid w:val="000F2F61"/>
    <w:rsid w:val="000F5A66"/>
    <w:rsid w:val="000F623B"/>
    <w:rsid w:val="000F6CDC"/>
    <w:rsid w:val="00100893"/>
    <w:rsid w:val="00100F09"/>
    <w:rsid w:val="001015B9"/>
    <w:rsid w:val="00101845"/>
    <w:rsid w:val="00102510"/>
    <w:rsid w:val="001033FB"/>
    <w:rsid w:val="00104263"/>
    <w:rsid w:val="00104620"/>
    <w:rsid w:val="0010639F"/>
    <w:rsid w:val="00111437"/>
    <w:rsid w:val="00111F79"/>
    <w:rsid w:val="00112A30"/>
    <w:rsid w:val="00114D8B"/>
    <w:rsid w:val="00116147"/>
    <w:rsid w:val="001178F2"/>
    <w:rsid w:val="001203AA"/>
    <w:rsid w:val="00125368"/>
    <w:rsid w:val="001254C4"/>
    <w:rsid w:val="00130ED8"/>
    <w:rsid w:val="001311CC"/>
    <w:rsid w:val="0013241F"/>
    <w:rsid w:val="00133D84"/>
    <w:rsid w:val="001354B2"/>
    <w:rsid w:val="0014031A"/>
    <w:rsid w:val="00140C24"/>
    <w:rsid w:val="00142231"/>
    <w:rsid w:val="00142630"/>
    <w:rsid w:val="00142768"/>
    <w:rsid w:val="0014605C"/>
    <w:rsid w:val="00146EC4"/>
    <w:rsid w:val="00147E0D"/>
    <w:rsid w:val="00150C42"/>
    <w:rsid w:val="00151C32"/>
    <w:rsid w:val="00152595"/>
    <w:rsid w:val="001547A1"/>
    <w:rsid w:val="00155FA0"/>
    <w:rsid w:val="00157601"/>
    <w:rsid w:val="0016019B"/>
    <w:rsid w:val="00160AA0"/>
    <w:rsid w:val="001620F3"/>
    <w:rsid w:val="00163065"/>
    <w:rsid w:val="001636B7"/>
    <w:rsid w:val="00167432"/>
    <w:rsid w:val="00170486"/>
    <w:rsid w:val="00170905"/>
    <w:rsid w:val="0017094F"/>
    <w:rsid w:val="0017099B"/>
    <w:rsid w:val="0017232C"/>
    <w:rsid w:val="00172588"/>
    <w:rsid w:val="001726EA"/>
    <w:rsid w:val="0017281E"/>
    <w:rsid w:val="001738F4"/>
    <w:rsid w:val="00174542"/>
    <w:rsid w:val="00174768"/>
    <w:rsid w:val="00174858"/>
    <w:rsid w:val="00177862"/>
    <w:rsid w:val="00177929"/>
    <w:rsid w:val="0018252D"/>
    <w:rsid w:val="0018259F"/>
    <w:rsid w:val="00182960"/>
    <w:rsid w:val="00183211"/>
    <w:rsid w:val="00183DC4"/>
    <w:rsid w:val="00183F42"/>
    <w:rsid w:val="00184BE0"/>
    <w:rsid w:val="001852C0"/>
    <w:rsid w:val="001859DC"/>
    <w:rsid w:val="00185B5F"/>
    <w:rsid w:val="0018745C"/>
    <w:rsid w:val="0018795A"/>
    <w:rsid w:val="00190C7B"/>
    <w:rsid w:val="00191B11"/>
    <w:rsid w:val="00192DDF"/>
    <w:rsid w:val="00194A90"/>
    <w:rsid w:val="001A0E97"/>
    <w:rsid w:val="001A1F08"/>
    <w:rsid w:val="001A3ADC"/>
    <w:rsid w:val="001B29FB"/>
    <w:rsid w:val="001B3005"/>
    <w:rsid w:val="001B40E0"/>
    <w:rsid w:val="001B5230"/>
    <w:rsid w:val="001B58B6"/>
    <w:rsid w:val="001B5C82"/>
    <w:rsid w:val="001C1F12"/>
    <w:rsid w:val="001C4DD4"/>
    <w:rsid w:val="001C5F1D"/>
    <w:rsid w:val="001C6000"/>
    <w:rsid w:val="001D06AC"/>
    <w:rsid w:val="001D07A5"/>
    <w:rsid w:val="001E1C9C"/>
    <w:rsid w:val="001E213E"/>
    <w:rsid w:val="001E272E"/>
    <w:rsid w:val="001E4FC7"/>
    <w:rsid w:val="001E582A"/>
    <w:rsid w:val="001E7AF7"/>
    <w:rsid w:val="001F0CE9"/>
    <w:rsid w:val="001F3714"/>
    <w:rsid w:val="001F39B2"/>
    <w:rsid w:val="001F4253"/>
    <w:rsid w:val="001F4424"/>
    <w:rsid w:val="001F5990"/>
    <w:rsid w:val="001F6001"/>
    <w:rsid w:val="001F651E"/>
    <w:rsid w:val="001F6E69"/>
    <w:rsid w:val="002013A6"/>
    <w:rsid w:val="002025E0"/>
    <w:rsid w:val="00206BFE"/>
    <w:rsid w:val="002078E6"/>
    <w:rsid w:val="002116AB"/>
    <w:rsid w:val="0021370E"/>
    <w:rsid w:val="0021523D"/>
    <w:rsid w:val="0021689C"/>
    <w:rsid w:val="002177DE"/>
    <w:rsid w:val="00220E5C"/>
    <w:rsid w:val="00224F96"/>
    <w:rsid w:val="00225036"/>
    <w:rsid w:val="00225A4C"/>
    <w:rsid w:val="00232CFF"/>
    <w:rsid w:val="002351BF"/>
    <w:rsid w:val="00235772"/>
    <w:rsid w:val="0023590E"/>
    <w:rsid w:val="00235E4A"/>
    <w:rsid w:val="00236C13"/>
    <w:rsid w:val="0023778C"/>
    <w:rsid w:val="00237F4E"/>
    <w:rsid w:val="00240F0B"/>
    <w:rsid w:val="002466B9"/>
    <w:rsid w:val="00247898"/>
    <w:rsid w:val="002531AA"/>
    <w:rsid w:val="002533A6"/>
    <w:rsid w:val="00253C39"/>
    <w:rsid w:val="00255DB5"/>
    <w:rsid w:val="00255DFB"/>
    <w:rsid w:val="00256059"/>
    <w:rsid w:val="00263976"/>
    <w:rsid w:val="00263E80"/>
    <w:rsid w:val="002642BC"/>
    <w:rsid w:val="00264921"/>
    <w:rsid w:val="00264BC8"/>
    <w:rsid w:val="00265439"/>
    <w:rsid w:val="00266085"/>
    <w:rsid w:val="002670AB"/>
    <w:rsid w:val="0027013A"/>
    <w:rsid w:val="00270264"/>
    <w:rsid w:val="0027285A"/>
    <w:rsid w:val="0027327C"/>
    <w:rsid w:val="0027476F"/>
    <w:rsid w:val="002751FA"/>
    <w:rsid w:val="00276959"/>
    <w:rsid w:val="00285772"/>
    <w:rsid w:val="00287364"/>
    <w:rsid w:val="00287D33"/>
    <w:rsid w:val="00290084"/>
    <w:rsid w:val="00291AA4"/>
    <w:rsid w:val="00292A88"/>
    <w:rsid w:val="0029376F"/>
    <w:rsid w:val="002951FC"/>
    <w:rsid w:val="002A33D0"/>
    <w:rsid w:val="002A5A3A"/>
    <w:rsid w:val="002A5DC6"/>
    <w:rsid w:val="002B07C7"/>
    <w:rsid w:val="002B11BE"/>
    <w:rsid w:val="002B26EF"/>
    <w:rsid w:val="002B2D20"/>
    <w:rsid w:val="002B368A"/>
    <w:rsid w:val="002B4986"/>
    <w:rsid w:val="002B5026"/>
    <w:rsid w:val="002B60D6"/>
    <w:rsid w:val="002B701F"/>
    <w:rsid w:val="002B783E"/>
    <w:rsid w:val="002C3811"/>
    <w:rsid w:val="002C39D5"/>
    <w:rsid w:val="002C3C39"/>
    <w:rsid w:val="002C3CCE"/>
    <w:rsid w:val="002C42D1"/>
    <w:rsid w:val="002C6DB8"/>
    <w:rsid w:val="002C759B"/>
    <w:rsid w:val="002D14F3"/>
    <w:rsid w:val="002D181C"/>
    <w:rsid w:val="002D3252"/>
    <w:rsid w:val="002D4143"/>
    <w:rsid w:val="002D43CF"/>
    <w:rsid w:val="002D4EAD"/>
    <w:rsid w:val="002D50D4"/>
    <w:rsid w:val="002D5B4C"/>
    <w:rsid w:val="002D6F6D"/>
    <w:rsid w:val="002E04A3"/>
    <w:rsid w:val="002E499D"/>
    <w:rsid w:val="002F3FAE"/>
    <w:rsid w:val="002F6BC2"/>
    <w:rsid w:val="002F756D"/>
    <w:rsid w:val="00300098"/>
    <w:rsid w:val="00301391"/>
    <w:rsid w:val="003013DF"/>
    <w:rsid w:val="0030738D"/>
    <w:rsid w:val="00312CFF"/>
    <w:rsid w:val="00313FD2"/>
    <w:rsid w:val="003140E8"/>
    <w:rsid w:val="00314278"/>
    <w:rsid w:val="003150B0"/>
    <w:rsid w:val="00320D05"/>
    <w:rsid w:val="0032106C"/>
    <w:rsid w:val="00322939"/>
    <w:rsid w:val="00322C8D"/>
    <w:rsid w:val="00323856"/>
    <w:rsid w:val="00323F7A"/>
    <w:rsid w:val="00324758"/>
    <w:rsid w:val="00327656"/>
    <w:rsid w:val="003278E6"/>
    <w:rsid w:val="003305C3"/>
    <w:rsid w:val="003316DE"/>
    <w:rsid w:val="0033206D"/>
    <w:rsid w:val="00332183"/>
    <w:rsid w:val="00332C78"/>
    <w:rsid w:val="00335026"/>
    <w:rsid w:val="003367E8"/>
    <w:rsid w:val="003379B0"/>
    <w:rsid w:val="00340E5F"/>
    <w:rsid w:val="0034585B"/>
    <w:rsid w:val="00347E2E"/>
    <w:rsid w:val="003503E3"/>
    <w:rsid w:val="00351F34"/>
    <w:rsid w:val="00352163"/>
    <w:rsid w:val="00352334"/>
    <w:rsid w:val="003526DC"/>
    <w:rsid w:val="0035280F"/>
    <w:rsid w:val="0035309F"/>
    <w:rsid w:val="003533A8"/>
    <w:rsid w:val="00353DCF"/>
    <w:rsid w:val="003540BC"/>
    <w:rsid w:val="00355478"/>
    <w:rsid w:val="00355DC7"/>
    <w:rsid w:val="00357474"/>
    <w:rsid w:val="003578EB"/>
    <w:rsid w:val="00357C52"/>
    <w:rsid w:val="0036159C"/>
    <w:rsid w:val="0036213D"/>
    <w:rsid w:val="003625B9"/>
    <w:rsid w:val="00362B1B"/>
    <w:rsid w:val="00365A48"/>
    <w:rsid w:val="00371E8A"/>
    <w:rsid w:val="00371EAE"/>
    <w:rsid w:val="0037332C"/>
    <w:rsid w:val="003774AC"/>
    <w:rsid w:val="0038104D"/>
    <w:rsid w:val="003810E8"/>
    <w:rsid w:val="00382067"/>
    <w:rsid w:val="003824E4"/>
    <w:rsid w:val="00383CE6"/>
    <w:rsid w:val="0038496E"/>
    <w:rsid w:val="00384D96"/>
    <w:rsid w:val="003858E4"/>
    <w:rsid w:val="00385AAD"/>
    <w:rsid w:val="00390692"/>
    <w:rsid w:val="0039083F"/>
    <w:rsid w:val="00391ACF"/>
    <w:rsid w:val="00394CBE"/>
    <w:rsid w:val="00395DDB"/>
    <w:rsid w:val="003971E8"/>
    <w:rsid w:val="003A0C22"/>
    <w:rsid w:val="003A2C81"/>
    <w:rsid w:val="003A6896"/>
    <w:rsid w:val="003B1438"/>
    <w:rsid w:val="003B153D"/>
    <w:rsid w:val="003B2F31"/>
    <w:rsid w:val="003B5666"/>
    <w:rsid w:val="003B746B"/>
    <w:rsid w:val="003C456B"/>
    <w:rsid w:val="003C51B4"/>
    <w:rsid w:val="003C72EE"/>
    <w:rsid w:val="003D15A1"/>
    <w:rsid w:val="003D273D"/>
    <w:rsid w:val="003D3EEA"/>
    <w:rsid w:val="003D7DDF"/>
    <w:rsid w:val="003E2B02"/>
    <w:rsid w:val="003E3C3F"/>
    <w:rsid w:val="003E54AE"/>
    <w:rsid w:val="003E6309"/>
    <w:rsid w:val="003E70DE"/>
    <w:rsid w:val="003E7A09"/>
    <w:rsid w:val="003F1604"/>
    <w:rsid w:val="003F1E4A"/>
    <w:rsid w:val="003F20EB"/>
    <w:rsid w:val="003F253D"/>
    <w:rsid w:val="003F2D08"/>
    <w:rsid w:val="003F2DD5"/>
    <w:rsid w:val="003F2DE9"/>
    <w:rsid w:val="003F411D"/>
    <w:rsid w:val="003F430C"/>
    <w:rsid w:val="003F5102"/>
    <w:rsid w:val="003F5EE2"/>
    <w:rsid w:val="003F614C"/>
    <w:rsid w:val="003F6C3A"/>
    <w:rsid w:val="003F77B5"/>
    <w:rsid w:val="00400923"/>
    <w:rsid w:val="0040291E"/>
    <w:rsid w:val="004035A7"/>
    <w:rsid w:val="00405F52"/>
    <w:rsid w:val="004069AB"/>
    <w:rsid w:val="004077BE"/>
    <w:rsid w:val="00411778"/>
    <w:rsid w:val="00414004"/>
    <w:rsid w:val="00414321"/>
    <w:rsid w:val="00414D8B"/>
    <w:rsid w:val="00414F7A"/>
    <w:rsid w:val="00415FDF"/>
    <w:rsid w:val="00417827"/>
    <w:rsid w:val="00420701"/>
    <w:rsid w:val="00420745"/>
    <w:rsid w:val="004248AA"/>
    <w:rsid w:val="00425B94"/>
    <w:rsid w:val="00427DC8"/>
    <w:rsid w:val="00432214"/>
    <w:rsid w:val="00434179"/>
    <w:rsid w:val="004373A6"/>
    <w:rsid w:val="004375FE"/>
    <w:rsid w:val="00437704"/>
    <w:rsid w:val="00440089"/>
    <w:rsid w:val="00441BC4"/>
    <w:rsid w:val="00441CBE"/>
    <w:rsid w:val="00443BBF"/>
    <w:rsid w:val="00447B5C"/>
    <w:rsid w:val="00447F5B"/>
    <w:rsid w:val="0045072F"/>
    <w:rsid w:val="00451FD5"/>
    <w:rsid w:val="004522B2"/>
    <w:rsid w:val="004524CC"/>
    <w:rsid w:val="00454857"/>
    <w:rsid w:val="00456CBD"/>
    <w:rsid w:val="004576AA"/>
    <w:rsid w:val="00457BBD"/>
    <w:rsid w:val="00457C55"/>
    <w:rsid w:val="0046093B"/>
    <w:rsid w:val="00461F41"/>
    <w:rsid w:val="004626F7"/>
    <w:rsid w:val="00462753"/>
    <w:rsid w:val="00464786"/>
    <w:rsid w:val="00464A7E"/>
    <w:rsid w:val="00465908"/>
    <w:rsid w:val="00467D02"/>
    <w:rsid w:val="00470515"/>
    <w:rsid w:val="00472397"/>
    <w:rsid w:val="0047268E"/>
    <w:rsid w:val="004743C0"/>
    <w:rsid w:val="004752DA"/>
    <w:rsid w:val="0047577C"/>
    <w:rsid w:val="00476D85"/>
    <w:rsid w:val="004779A9"/>
    <w:rsid w:val="004821D7"/>
    <w:rsid w:val="00483FFE"/>
    <w:rsid w:val="00486F40"/>
    <w:rsid w:val="0049648D"/>
    <w:rsid w:val="00496E6D"/>
    <w:rsid w:val="004A0B27"/>
    <w:rsid w:val="004A0C80"/>
    <w:rsid w:val="004A0D5B"/>
    <w:rsid w:val="004A2D23"/>
    <w:rsid w:val="004A7311"/>
    <w:rsid w:val="004A74BA"/>
    <w:rsid w:val="004B067D"/>
    <w:rsid w:val="004B3177"/>
    <w:rsid w:val="004B4AC8"/>
    <w:rsid w:val="004B7B83"/>
    <w:rsid w:val="004C1326"/>
    <w:rsid w:val="004C1417"/>
    <w:rsid w:val="004C18ED"/>
    <w:rsid w:val="004C2148"/>
    <w:rsid w:val="004C4BDC"/>
    <w:rsid w:val="004C519C"/>
    <w:rsid w:val="004D2EAD"/>
    <w:rsid w:val="004D7226"/>
    <w:rsid w:val="004E3C80"/>
    <w:rsid w:val="004E460A"/>
    <w:rsid w:val="004E58A5"/>
    <w:rsid w:val="004F1ADB"/>
    <w:rsid w:val="004F30FD"/>
    <w:rsid w:val="004F3632"/>
    <w:rsid w:val="004F39AA"/>
    <w:rsid w:val="004F3C24"/>
    <w:rsid w:val="004F4C94"/>
    <w:rsid w:val="004F5B4F"/>
    <w:rsid w:val="004F756F"/>
    <w:rsid w:val="005001A3"/>
    <w:rsid w:val="0050187F"/>
    <w:rsid w:val="005021D3"/>
    <w:rsid w:val="005036DA"/>
    <w:rsid w:val="005052C9"/>
    <w:rsid w:val="00506961"/>
    <w:rsid w:val="00513736"/>
    <w:rsid w:val="0051496C"/>
    <w:rsid w:val="00514B79"/>
    <w:rsid w:val="00516EB5"/>
    <w:rsid w:val="00517F24"/>
    <w:rsid w:val="00520546"/>
    <w:rsid w:val="00520743"/>
    <w:rsid w:val="00521C79"/>
    <w:rsid w:val="00522B00"/>
    <w:rsid w:val="00523338"/>
    <w:rsid w:val="00525201"/>
    <w:rsid w:val="00525421"/>
    <w:rsid w:val="005256AF"/>
    <w:rsid w:val="00526E67"/>
    <w:rsid w:val="00527F8B"/>
    <w:rsid w:val="00530CE6"/>
    <w:rsid w:val="00531371"/>
    <w:rsid w:val="00531A0E"/>
    <w:rsid w:val="00531E00"/>
    <w:rsid w:val="00532C41"/>
    <w:rsid w:val="00533201"/>
    <w:rsid w:val="0053773A"/>
    <w:rsid w:val="00541C4C"/>
    <w:rsid w:val="00543232"/>
    <w:rsid w:val="00543F98"/>
    <w:rsid w:val="00545ED8"/>
    <w:rsid w:val="00546F91"/>
    <w:rsid w:val="00551F8F"/>
    <w:rsid w:val="00552309"/>
    <w:rsid w:val="0055366A"/>
    <w:rsid w:val="0055496A"/>
    <w:rsid w:val="00557491"/>
    <w:rsid w:val="00557493"/>
    <w:rsid w:val="005579F6"/>
    <w:rsid w:val="0056106B"/>
    <w:rsid w:val="00561479"/>
    <w:rsid w:val="00564CD1"/>
    <w:rsid w:val="0056507D"/>
    <w:rsid w:val="005708A8"/>
    <w:rsid w:val="00572FD4"/>
    <w:rsid w:val="00573576"/>
    <w:rsid w:val="005753F0"/>
    <w:rsid w:val="00575B1A"/>
    <w:rsid w:val="00580132"/>
    <w:rsid w:val="00580B24"/>
    <w:rsid w:val="005849A7"/>
    <w:rsid w:val="00584CDC"/>
    <w:rsid w:val="00585266"/>
    <w:rsid w:val="00586A0F"/>
    <w:rsid w:val="0059034C"/>
    <w:rsid w:val="00591229"/>
    <w:rsid w:val="005927A7"/>
    <w:rsid w:val="00595EA5"/>
    <w:rsid w:val="005969F9"/>
    <w:rsid w:val="00596E2F"/>
    <w:rsid w:val="00596F14"/>
    <w:rsid w:val="00597F88"/>
    <w:rsid w:val="005A0A6F"/>
    <w:rsid w:val="005A122A"/>
    <w:rsid w:val="005A28E5"/>
    <w:rsid w:val="005A4346"/>
    <w:rsid w:val="005A4EAA"/>
    <w:rsid w:val="005A51C5"/>
    <w:rsid w:val="005A6E8F"/>
    <w:rsid w:val="005A7BD4"/>
    <w:rsid w:val="005B14FF"/>
    <w:rsid w:val="005B1CD7"/>
    <w:rsid w:val="005B2DC1"/>
    <w:rsid w:val="005C0A7E"/>
    <w:rsid w:val="005C1AFB"/>
    <w:rsid w:val="005C5112"/>
    <w:rsid w:val="005C52BF"/>
    <w:rsid w:val="005C5ECA"/>
    <w:rsid w:val="005C6B6D"/>
    <w:rsid w:val="005D031D"/>
    <w:rsid w:val="005D0472"/>
    <w:rsid w:val="005D0F52"/>
    <w:rsid w:val="005D1708"/>
    <w:rsid w:val="005D1FCD"/>
    <w:rsid w:val="005D2708"/>
    <w:rsid w:val="005D2EE3"/>
    <w:rsid w:val="005D4C96"/>
    <w:rsid w:val="005D4CAA"/>
    <w:rsid w:val="005D4F56"/>
    <w:rsid w:val="005D61B2"/>
    <w:rsid w:val="005D7A04"/>
    <w:rsid w:val="005D7D54"/>
    <w:rsid w:val="005E29AA"/>
    <w:rsid w:val="005E35B0"/>
    <w:rsid w:val="005E44AD"/>
    <w:rsid w:val="005E6CF3"/>
    <w:rsid w:val="005E6F1D"/>
    <w:rsid w:val="005F4A50"/>
    <w:rsid w:val="005F603E"/>
    <w:rsid w:val="0060058D"/>
    <w:rsid w:val="006005FD"/>
    <w:rsid w:val="00600FE0"/>
    <w:rsid w:val="00602F6E"/>
    <w:rsid w:val="0060550A"/>
    <w:rsid w:val="00606235"/>
    <w:rsid w:val="00610514"/>
    <w:rsid w:val="00613C62"/>
    <w:rsid w:val="00613D7E"/>
    <w:rsid w:val="0061407C"/>
    <w:rsid w:val="00615AE4"/>
    <w:rsid w:val="006170D2"/>
    <w:rsid w:val="006211A4"/>
    <w:rsid w:val="0062197D"/>
    <w:rsid w:val="00621A6E"/>
    <w:rsid w:val="00622075"/>
    <w:rsid w:val="00623176"/>
    <w:rsid w:val="006231CB"/>
    <w:rsid w:val="0062374F"/>
    <w:rsid w:val="00625078"/>
    <w:rsid w:val="0062509D"/>
    <w:rsid w:val="0062533B"/>
    <w:rsid w:val="00625EF2"/>
    <w:rsid w:val="00631256"/>
    <w:rsid w:val="00631F2F"/>
    <w:rsid w:val="006326F1"/>
    <w:rsid w:val="0063438C"/>
    <w:rsid w:val="00637BFA"/>
    <w:rsid w:val="00637CDC"/>
    <w:rsid w:val="00641B09"/>
    <w:rsid w:val="00642959"/>
    <w:rsid w:val="00645F42"/>
    <w:rsid w:val="006463F7"/>
    <w:rsid w:val="00647610"/>
    <w:rsid w:val="00651712"/>
    <w:rsid w:val="00652482"/>
    <w:rsid w:val="0065320B"/>
    <w:rsid w:val="006564F5"/>
    <w:rsid w:val="006572DB"/>
    <w:rsid w:val="00657B0F"/>
    <w:rsid w:val="00657B8A"/>
    <w:rsid w:val="00661344"/>
    <w:rsid w:val="0066236D"/>
    <w:rsid w:val="006644C6"/>
    <w:rsid w:val="00666F32"/>
    <w:rsid w:val="00672DC8"/>
    <w:rsid w:val="00673C18"/>
    <w:rsid w:val="00674442"/>
    <w:rsid w:val="00674ACF"/>
    <w:rsid w:val="00676297"/>
    <w:rsid w:val="0067637D"/>
    <w:rsid w:val="0068307A"/>
    <w:rsid w:val="00683F57"/>
    <w:rsid w:val="00685081"/>
    <w:rsid w:val="006863BF"/>
    <w:rsid w:val="006879C9"/>
    <w:rsid w:val="00687B18"/>
    <w:rsid w:val="00687B2B"/>
    <w:rsid w:val="00690F88"/>
    <w:rsid w:val="0069139A"/>
    <w:rsid w:val="00693300"/>
    <w:rsid w:val="00694310"/>
    <w:rsid w:val="006944F2"/>
    <w:rsid w:val="00694AD6"/>
    <w:rsid w:val="00694C24"/>
    <w:rsid w:val="006958FD"/>
    <w:rsid w:val="00696A3B"/>
    <w:rsid w:val="00697064"/>
    <w:rsid w:val="0069744E"/>
    <w:rsid w:val="006A0D1F"/>
    <w:rsid w:val="006A0FC7"/>
    <w:rsid w:val="006A1CDE"/>
    <w:rsid w:val="006A1CF1"/>
    <w:rsid w:val="006A1F5B"/>
    <w:rsid w:val="006A3499"/>
    <w:rsid w:val="006A437D"/>
    <w:rsid w:val="006A72D1"/>
    <w:rsid w:val="006B2525"/>
    <w:rsid w:val="006B3536"/>
    <w:rsid w:val="006B363F"/>
    <w:rsid w:val="006B57B1"/>
    <w:rsid w:val="006B5B75"/>
    <w:rsid w:val="006C0829"/>
    <w:rsid w:val="006C32A3"/>
    <w:rsid w:val="006C43EE"/>
    <w:rsid w:val="006C5DC3"/>
    <w:rsid w:val="006C66E6"/>
    <w:rsid w:val="006C67B9"/>
    <w:rsid w:val="006C7316"/>
    <w:rsid w:val="006D2304"/>
    <w:rsid w:val="006D2A6D"/>
    <w:rsid w:val="006D2CBF"/>
    <w:rsid w:val="006D3066"/>
    <w:rsid w:val="006D6865"/>
    <w:rsid w:val="006D76CD"/>
    <w:rsid w:val="006E1967"/>
    <w:rsid w:val="006E321C"/>
    <w:rsid w:val="006E4216"/>
    <w:rsid w:val="006F1C29"/>
    <w:rsid w:val="006F289B"/>
    <w:rsid w:val="006F3289"/>
    <w:rsid w:val="006F384E"/>
    <w:rsid w:val="006F42D2"/>
    <w:rsid w:val="006F4F4E"/>
    <w:rsid w:val="006F678D"/>
    <w:rsid w:val="006F6B2B"/>
    <w:rsid w:val="007021B6"/>
    <w:rsid w:val="00703E0B"/>
    <w:rsid w:val="007041CB"/>
    <w:rsid w:val="007042AA"/>
    <w:rsid w:val="007047E5"/>
    <w:rsid w:val="007058B7"/>
    <w:rsid w:val="00706DFC"/>
    <w:rsid w:val="00710327"/>
    <w:rsid w:val="007116FE"/>
    <w:rsid w:val="00712912"/>
    <w:rsid w:val="00713109"/>
    <w:rsid w:val="00713C99"/>
    <w:rsid w:val="0071499A"/>
    <w:rsid w:val="00715EF6"/>
    <w:rsid w:val="0071670B"/>
    <w:rsid w:val="0072035A"/>
    <w:rsid w:val="00721B29"/>
    <w:rsid w:val="00721E7C"/>
    <w:rsid w:val="00724881"/>
    <w:rsid w:val="00725EF5"/>
    <w:rsid w:val="0072674A"/>
    <w:rsid w:val="00726BE5"/>
    <w:rsid w:val="007334C9"/>
    <w:rsid w:val="007345DF"/>
    <w:rsid w:val="00734AA0"/>
    <w:rsid w:val="00734DDF"/>
    <w:rsid w:val="00736CC6"/>
    <w:rsid w:val="00736D17"/>
    <w:rsid w:val="007374CF"/>
    <w:rsid w:val="00741A88"/>
    <w:rsid w:val="00741BB0"/>
    <w:rsid w:val="00743188"/>
    <w:rsid w:val="00744E0C"/>
    <w:rsid w:val="00744F6F"/>
    <w:rsid w:val="007452AE"/>
    <w:rsid w:val="00747349"/>
    <w:rsid w:val="00750BBA"/>
    <w:rsid w:val="00750E35"/>
    <w:rsid w:val="00754072"/>
    <w:rsid w:val="00755030"/>
    <w:rsid w:val="00755678"/>
    <w:rsid w:val="007559FE"/>
    <w:rsid w:val="0075613C"/>
    <w:rsid w:val="00761706"/>
    <w:rsid w:val="007626D3"/>
    <w:rsid w:val="00763114"/>
    <w:rsid w:val="00765FF7"/>
    <w:rsid w:val="00766775"/>
    <w:rsid w:val="00767578"/>
    <w:rsid w:val="00774294"/>
    <w:rsid w:val="00774B87"/>
    <w:rsid w:val="00775B33"/>
    <w:rsid w:val="007844BE"/>
    <w:rsid w:val="0079149B"/>
    <w:rsid w:val="00794512"/>
    <w:rsid w:val="00794A0D"/>
    <w:rsid w:val="00794DF0"/>
    <w:rsid w:val="007A0156"/>
    <w:rsid w:val="007A2046"/>
    <w:rsid w:val="007A2B08"/>
    <w:rsid w:val="007A3826"/>
    <w:rsid w:val="007A4758"/>
    <w:rsid w:val="007A6FDA"/>
    <w:rsid w:val="007B079D"/>
    <w:rsid w:val="007B3E13"/>
    <w:rsid w:val="007B4681"/>
    <w:rsid w:val="007B557C"/>
    <w:rsid w:val="007B7D73"/>
    <w:rsid w:val="007C0474"/>
    <w:rsid w:val="007C0818"/>
    <w:rsid w:val="007C14E9"/>
    <w:rsid w:val="007C1DA9"/>
    <w:rsid w:val="007C2359"/>
    <w:rsid w:val="007C47A5"/>
    <w:rsid w:val="007C4D1A"/>
    <w:rsid w:val="007C6E65"/>
    <w:rsid w:val="007D09BB"/>
    <w:rsid w:val="007D185E"/>
    <w:rsid w:val="007D1BCD"/>
    <w:rsid w:val="007D549A"/>
    <w:rsid w:val="007D649A"/>
    <w:rsid w:val="007D7C3E"/>
    <w:rsid w:val="007E027B"/>
    <w:rsid w:val="007E0E28"/>
    <w:rsid w:val="007E174F"/>
    <w:rsid w:val="007E18CE"/>
    <w:rsid w:val="007E1AAB"/>
    <w:rsid w:val="007E2208"/>
    <w:rsid w:val="007E278D"/>
    <w:rsid w:val="007E46B2"/>
    <w:rsid w:val="007E6ED4"/>
    <w:rsid w:val="007E7D3F"/>
    <w:rsid w:val="007F1C84"/>
    <w:rsid w:val="007F1D08"/>
    <w:rsid w:val="007F36C8"/>
    <w:rsid w:val="007F3A50"/>
    <w:rsid w:val="007F63DD"/>
    <w:rsid w:val="007F7A85"/>
    <w:rsid w:val="00800105"/>
    <w:rsid w:val="00802872"/>
    <w:rsid w:val="0080339A"/>
    <w:rsid w:val="00803D62"/>
    <w:rsid w:val="008100A9"/>
    <w:rsid w:val="00811984"/>
    <w:rsid w:val="00813688"/>
    <w:rsid w:val="00813C8F"/>
    <w:rsid w:val="008142FD"/>
    <w:rsid w:val="00815712"/>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52278"/>
    <w:rsid w:val="00852571"/>
    <w:rsid w:val="008575FA"/>
    <w:rsid w:val="00861B32"/>
    <w:rsid w:val="00862056"/>
    <w:rsid w:val="008647B5"/>
    <w:rsid w:val="00864CBC"/>
    <w:rsid w:val="0086694B"/>
    <w:rsid w:val="008671D2"/>
    <w:rsid w:val="00867A19"/>
    <w:rsid w:val="0087150A"/>
    <w:rsid w:val="0087211E"/>
    <w:rsid w:val="00874859"/>
    <w:rsid w:val="00874A56"/>
    <w:rsid w:val="00875FE1"/>
    <w:rsid w:val="008863E3"/>
    <w:rsid w:val="00890DA4"/>
    <w:rsid w:val="00892F8A"/>
    <w:rsid w:val="00893AD0"/>
    <w:rsid w:val="0089426E"/>
    <w:rsid w:val="008948D4"/>
    <w:rsid w:val="00897546"/>
    <w:rsid w:val="008A002B"/>
    <w:rsid w:val="008A1FB3"/>
    <w:rsid w:val="008A20D7"/>
    <w:rsid w:val="008A255F"/>
    <w:rsid w:val="008A2B76"/>
    <w:rsid w:val="008A42AD"/>
    <w:rsid w:val="008A48C9"/>
    <w:rsid w:val="008A5174"/>
    <w:rsid w:val="008A52D3"/>
    <w:rsid w:val="008A54D6"/>
    <w:rsid w:val="008A5891"/>
    <w:rsid w:val="008A6CA6"/>
    <w:rsid w:val="008A788A"/>
    <w:rsid w:val="008A7BAC"/>
    <w:rsid w:val="008B0744"/>
    <w:rsid w:val="008B2F7C"/>
    <w:rsid w:val="008B321C"/>
    <w:rsid w:val="008B51C1"/>
    <w:rsid w:val="008B5B30"/>
    <w:rsid w:val="008B6EBA"/>
    <w:rsid w:val="008B79A5"/>
    <w:rsid w:val="008C03B4"/>
    <w:rsid w:val="008C055E"/>
    <w:rsid w:val="008C1BF6"/>
    <w:rsid w:val="008C2143"/>
    <w:rsid w:val="008C3D7F"/>
    <w:rsid w:val="008C4D37"/>
    <w:rsid w:val="008C4EE8"/>
    <w:rsid w:val="008C7D9E"/>
    <w:rsid w:val="008D218E"/>
    <w:rsid w:val="008D32F9"/>
    <w:rsid w:val="008D586A"/>
    <w:rsid w:val="008D77EC"/>
    <w:rsid w:val="008D77F8"/>
    <w:rsid w:val="008E04D0"/>
    <w:rsid w:val="008E10A0"/>
    <w:rsid w:val="008E1DE7"/>
    <w:rsid w:val="008E2131"/>
    <w:rsid w:val="008E3D20"/>
    <w:rsid w:val="008E45C0"/>
    <w:rsid w:val="008E53C7"/>
    <w:rsid w:val="008E5E3A"/>
    <w:rsid w:val="008E6DF6"/>
    <w:rsid w:val="008E7E06"/>
    <w:rsid w:val="008F0C24"/>
    <w:rsid w:val="008F0DB6"/>
    <w:rsid w:val="008F2129"/>
    <w:rsid w:val="008F2281"/>
    <w:rsid w:val="008F376F"/>
    <w:rsid w:val="008F4EAD"/>
    <w:rsid w:val="008F52D8"/>
    <w:rsid w:val="0090068E"/>
    <w:rsid w:val="00900D2C"/>
    <w:rsid w:val="009028B8"/>
    <w:rsid w:val="009030AC"/>
    <w:rsid w:val="00904601"/>
    <w:rsid w:val="009058FB"/>
    <w:rsid w:val="009059FB"/>
    <w:rsid w:val="0090665E"/>
    <w:rsid w:val="0091038B"/>
    <w:rsid w:val="00912103"/>
    <w:rsid w:val="00914717"/>
    <w:rsid w:val="00916232"/>
    <w:rsid w:val="00916CDA"/>
    <w:rsid w:val="00917064"/>
    <w:rsid w:val="0092098B"/>
    <w:rsid w:val="00920C7B"/>
    <w:rsid w:val="00922FBB"/>
    <w:rsid w:val="0092349E"/>
    <w:rsid w:val="009235D6"/>
    <w:rsid w:val="00926614"/>
    <w:rsid w:val="00927E8A"/>
    <w:rsid w:val="00930B07"/>
    <w:rsid w:val="00931089"/>
    <w:rsid w:val="0093236F"/>
    <w:rsid w:val="00932BC5"/>
    <w:rsid w:val="009346F7"/>
    <w:rsid w:val="00936015"/>
    <w:rsid w:val="009361F9"/>
    <w:rsid w:val="00936660"/>
    <w:rsid w:val="00937BF1"/>
    <w:rsid w:val="00937F0E"/>
    <w:rsid w:val="00941A9F"/>
    <w:rsid w:val="00941D3A"/>
    <w:rsid w:val="00942712"/>
    <w:rsid w:val="00945A79"/>
    <w:rsid w:val="00950BD0"/>
    <w:rsid w:val="00951444"/>
    <w:rsid w:val="00953EDA"/>
    <w:rsid w:val="00956F95"/>
    <w:rsid w:val="00964308"/>
    <w:rsid w:val="0096451E"/>
    <w:rsid w:val="00964587"/>
    <w:rsid w:val="00964B1D"/>
    <w:rsid w:val="00966430"/>
    <w:rsid w:val="00966540"/>
    <w:rsid w:val="00970A4E"/>
    <w:rsid w:val="00971D73"/>
    <w:rsid w:val="009734A6"/>
    <w:rsid w:val="00976970"/>
    <w:rsid w:val="00976D4F"/>
    <w:rsid w:val="00977AFC"/>
    <w:rsid w:val="0098034C"/>
    <w:rsid w:val="00984BCA"/>
    <w:rsid w:val="0098630E"/>
    <w:rsid w:val="00990549"/>
    <w:rsid w:val="009927B8"/>
    <w:rsid w:val="00994C26"/>
    <w:rsid w:val="0099504A"/>
    <w:rsid w:val="009977AB"/>
    <w:rsid w:val="009A0482"/>
    <w:rsid w:val="009A06C4"/>
    <w:rsid w:val="009A1501"/>
    <w:rsid w:val="009A353A"/>
    <w:rsid w:val="009A3692"/>
    <w:rsid w:val="009B0F58"/>
    <w:rsid w:val="009B3CA7"/>
    <w:rsid w:val="009B5FBE"/>
    <w:rsid w:val="009B72B5"/>
    <w:rsid w:val="009C1C86"/>
    <w:rsid w:val="009C259F"/>
    <w:rsid w:val="009C32E6"/>
    <w:rsid w:val="009C38EB"/>
    <w:rsid w:val="009C423A"/>
    <w:rsid w:val="009C4EC3"/>
    <w:rsid w:val="009C6D7D"/>
    <w:rsid w:val="009C7248"/>
    <w:rsid w:val="009D346C"/>
    <w:rsid w:val="009D7D8D"/>
    <w:rsid w:val="009E04DD"/>
    <w:rsid w:val="009E30ED"/>
    <w:rsid w:val="009E3ACB"/>
    <w:rsid w:val="009E51CF"/>
    <w:rsid w:val="009F05D0"/>
    <w:rsid w:val="009F13FC"/>
    <w:rsid w:val="009F1ABF"/>
    <w:rsid w:val="009F42A7"/>
    <w:rsid w:val="009F5DC6"/>
    <w:rsid w:val="00A0016B"/>
    <w:rsid w:val="00A00C54"/>
    <w:rsid w:val="00A00F57"/>
    <w:rsid w:val="00A01763"/>
    <w:rsid w:val="00A0258F"/>
    <w:rsid w:val="00A0264D"/>
    <w:rsid w:val="00A03E08"/>
    <w:rsid w:val="00A049A6"/>
    <w:rsid w:val="00A10A53"/>
    <w:rsid w:val="00A117BE"/>
    <w:rsid w:val="00A13085"/>
    <w:rsid w:val="00A15670"/>
    <w:rsid w:val="00A16688"/>
    <w:rsid w:val="00A21858"/>
    <w:rsid w:val="00A22C6A"/>
    <w:rsid w:val="00A22CDA"/>
    <w:rsid w:val="00A232C1"/>
    <w:rsid w:val="00A3106B"/>
    <w:rsid w:val="00A31FEE"/>
    <w:rsid w:val="00A32194"/>
    <w:rsid w:val="00A32665"/>
    <w:rsid w:val="00A330AB"/>
    <w:rsid w:val="00A334AB"/>
    <w:rsid w:val="00A3393F"/>
    <w:rsid w:val="00A33CF4"/>
    <w:rsid w:val="00A34F6C"/>
    <w:rsid w:val="00A37803"/>
    <w:rsid w:val="00A40107"/>
    <w:rsid w:val="00A42B2E"/>
    <w:rsid w:val="00A43965"/>
    <w:rsid w:val="00A43A8F"/>
    <w:rsid w:val="00A4515C"/>
    <w:rsid w:val="00A46AF1"/>
    <w:rsid w:val="00A47EA0"/>
    <w:rsid w:val="00A505FF"/>
    <w:rsid w:val="00A52F76"/>
    <w:rsid w:val="00A543F4"/>
    <w:rsid w:val="00A5544B"/>
    <w:rsid w:val="00A579F8"/>
    <w:rsid w:val="00A60353"/>
    <w:rsid w:val="00A62C43"/>
    <w:rsid w:val="00A63F9A"/>
    <w:rsid w:val="00A640EE"/>
    <w:rsid w:val="00A675B4"/>
    <w:rsid w:val="00A67E15"/>
    <w:rsid w:val="00A70C5E"/>
    <w:rsid w:val="00A7225A"/>
    <w:rsid w:val="00A74C52"/>
    <w:rsid w:val="00A771C8"/>
    <w:rsid w:val="00A87787"/>
    <w:rsid w:val="00A90431"/>
    <w:rsid w:val="00A91028"/>
    <w:rsid w:val="00A91101"/>
    <w:rsid w:val="00A91276"/>
    <w:rsid w:val="00A92ADA"/>
    <w:rsid w:val="00A92C58"/>
    <w:rsid w:val="00A93505"/>
    <w:rsid w:val="00A9386A"/>
    <w:rsid w:val="00A9488C"/>
    <w:rsid w:val="00A95347"/>
    <w:rsid w:val="00A956EB"/>
    <w:rsid w:val="00A97142"/>
    <w:rsid w:val="00AA0970"/>
    <w:rsid w:val="00AA0D55"/>
    <w:rsid w:val="00AA1570"/>
    <w:rsid w:val="00AA455F"/>
    <w:rsid w:val="00AA5CE6"/>
    <w:rsid w:val="00AA6809"/>
    <w:rsid w:val="00AB01D5"/>
    <w:rsid w:val="00AB07FF"/>
    <w:rsid w:val="00AB1D68"/>
    <w:rsid w:val="00AB3514"/>
    <w:rsid w:val="00AB4FF0"/>
    <w:rsid w:val="00AB65AF"/>
    <w:rsid w:val="00AB7E38"/>
    <w:rsid w:val="00AC0185"/>
    <w:rsid w:val="00AC0670"/>
    <w:rsid w:val="00AC097F"/>
    <w:rsid w:val="00AC0CAA"/>
    <w:rsid w:val="00AC5D84"/>
    <w:rsid w:val="00AC6E04"/>
    <w:rsid w:val="00AD276A"/>
    <w:rsid w:val="00AD37EE"/>
    <w:rsid w:val="00AD43DC"/>
    <w:rsid w:val="00AE29F7"/>
    <w:rsid w:val="00AE4236"/>
    <w:rsid w:val="00AE51B0"/>
    <w:rsid w:val="00AE591A"/>
    <w:rsid w:val="00AF25DE"/>
    <w:rsid w:val="00AF3D5A"/>
    <w:rsid w:val="00AF5AFD"/>
    <w:rsid w:val="00B059BD"/>
    <w:rsid w:val="00B067B9"/>
    <w:rsid w:val="00B078EC"/>
    <w:rsid w:val="00B104BA"/>
    <w:rsid w:val="00B10CAB"/>
    <w:rsid w:val="00B1182E"/>
    <w:rsid w:val="00B11E81"/>
    <w:rsid w:val="00B123C0"/>
    <w:rsid w:val="00B15D1F"/>
    <w:rsid w:val="00B16A62"/>
    <w:rsid w:val="00B16BA1"/>
    <w:rsid w:val="00B20C71"/>
    <w:rsid w:val="00B20CAA"/>
    <w:rsid w:val="00B20D0D"/>
    <w:rsid w:val="00B24C34"/>
    <w:rsid w:val="00B27969"/>
    <w:rsid w:val="00B27F6B"/>
    <w:rsid w:val="00B30292"/>
    <w:rsid w:val="00B30409"/>
    <w:rsid w:val="00B3232C"/>
    <w:rsid w:val="00B32CE0"/>
    <w:rsid w:val="00B345B0"/>
    <w:rsid w:val="00B35201"/>
    <w:rsid w:val="00B35DEE"/>
    <w:rsid w:val="00B368BD"/>
    <w:rsid w:val="00B36C5A"/>
    <w:rsid w:val="00B40294"/>
    <w:rsid w:val="00B42CF6"/>
    <w:rsid w:val="00B4307D"/>
    <w:rsid w:val="00B43B19"/>
    <w:rsid w:val="00B43F8D"/>
    <w:rsid w:val="00B4517F"/>
    <w:rsid w:val="00B46126"/>
    <w:rsid w:val="00B470B1"/>
    <w:rsid w:val="00B5086D"/>
    <w:rsid w:val="00B50FDA"/>
    <w:rsid w:val="00B512D1"/>
    <w:rsid w:val="00B512FE"/>
    <w:rsid w:val="00B51A7A"/>
    <w:rsid w:val="00B53E85"/>
    <w:rsid w:val="00B54C9E"/>
    <w:rsid w:val="00B560AA"/>
    <w:rsid w:val="00B57B8F"/>
    <w:rsid w:val="00B61ED5"/>
    <w:rsid w:val="00B62117"/>
    <w:rsid w:val="00B63086"/>
    <w:rsid w:val="00B67767"/>
    <w:rsid w:val="00B67DC9"/>
    <w:rsid w:val="00B7385F"/>
    <w:rsid w:val="00B74EDD"/>
    <w:rsid w:val="00B75411"/>
    <w:rsid w:val="00B77F8E"/>
    <w:rsid w:val="00B80578"/>
    <w:rsid w:val="00B82E1E"/>
    <w:rsid w:val="00B82F92"/>
    <w:rsid w:val="00B862CE"/>
    <w:rsid w:val="00B86834"/>
    <w:rsid w:val="00B86897"/>
    <w:rsid w:val="00B91541"/>
    <w:rsid w:val="00B92219"/>
    <w:rsid w:val="00B93798"/>
    <w:rsid w:val="00B9399D"/>
    <w:rsid w:val="00B978C6"/>
    <w:rsid w:val="00BA11F0"/>
    <w:rsid w:val="00BA13A3"/>
    <w:rsid w:val="00BA1C0F"/>
    <w:rsid w:val="00BA5B76"/>
    <w:rsid w:val="00BA6C68"/>
    <w:rsid w:val="00BA79DB"/>
    <w:rsid w:val="00BB2910"/>
    <w:rsid w:val="00BB368C"/>
    <w:rsid w:val="00BB39B5"/>
    <w:rsid w:val="00BB545B"/>
    <w:rsid w:val="00BB74CD"/>
    <w:rsid w:val="00BB7985"/>
    <w:rsid w:val="00BC069C"/>
    <w:rsid w:val="00BC14C3"/>
    <w:rsid w:val="00BC1CBA"/>
    <w:rsid w:val="00BC1D4E"/>
    <w:rsid w:val="00BC1E65"/>
    <w:rsid w:val="00BC3AEA"/>
    <w:rsid w:val="00BC4859"/>
    <w:rsid w:val="00BC4C01"/>
    <w:rsid w:val="00BC5470"/>
    <w:rsid w:val="00BC6A94"/>
    <w:rsid w:val="00BC6F10"/>
    <w:rsid w:val="00BC753F"/>
    <w:rsid w:val="00BC7E81"/>
    <w:rsid w:val="00BD19FE"/>
    <w:rsid w:val="00BD2141"/>
    <w:rsid w:val="00BD21BC"/>
    <w:rsid w:val="00BD2459"/>
    <w:rsid w:val="00BD31D4"/>
    <w:rsid w:val="00BD3802"/>
    <w:rsid w:val="00BD48EE"/>
    <w:rsid w:val="00BD6669"/>
    <w:rsid w:val="00BD6ADD"/>
    <w:rsid w:val="00BE26FE"/>
    <w:rsid w:val="00BE27FF"/>
    <w:rsid w:val="00BE34ED"/>
    <w:rsid w:val="00BE509C"/>
    <w:rsid w:val="00BE52AB"/>
    <w:rsid w:val="00BE5304"/>
    <w:rsid w:val="00BE5A19"/>
    <w:rsid w:val="00BE62E3"/>
    <w:rsid w:val="00BE6725"/>
    <w:rsid w:val="00BE7448"/>
    <w:rsid w:val="00BF1B7F"/>
    <w:rsid w:val="00BF30DA"/>
    <w:rsid w:val="00BF45E6"/>
    <w:rsid w:val="00BF48D5"/>
    <w:rsid w:val="00BF7735"/>
    <w:rsid w:val="00BF7DEE"/>
    <w:rsid w:val="00C00E08"/>
    <w:rsid w:val="00C01E33"/>
    <w:rsid w:val="00C05A4D"/>
    <w:rsid w:val="00C060FF"/>
    <w:rsid w:val="00C10807"/>
    <w:rsid w:val="00C108F7"/>
    <w:rsid w:val="00C11AED"/>
    <w:rsid w:val="00C136DA"/>
    <w:rsid w:val="00C151B5"/>
    <w:rsid w:val="00C157B3"/>
    <w:rsid w:val="00C1622F"/>
    <w:rsid w:val="00C16D95"/>
    <w:rsid w:val="00C215CE"/>
    <w:rsid w:val="00C264AE"/>
    <w:rsid w:val="00C271CB"/>
    <w:rsid w:val="00C274A5"/>
    <w:rsid w:val="00C31E7E"/>
    <w:rsid w:val="00C3398E"/>
    <w:rsid w:val="00C36CD2"/>
    <w:rsid w:val="00C37CB6"/>
    <w:rsid w:val="00C40D77"/>
    <w:rsid w:val="00C42D79"/>
    <w:rsid w:val="00C4362F"/>
    <w:rsid w:val="00C44055"/>
    <w:rsid w:val="00C46124"/>
    <w:rsid w:val="00C46550"/>
    <w:rsid w:val="00C50294"/>
    <w:rsid w:val="00C5158D"/>
    <w:rsid w:val="00C5161E"/>
    <w:rsid w:val="00C54B8E"/>
    <w:rsid w:val="00C557F9"/>
    <w:rsid w:val="00C56CFE"/>
    <w:rsid w:val="00C601F3"/>
    <w:rsid w:val="00C60387"/>
    <w:rsid w:val="00C61AF2"/>
    <w:rsid w:val="00C61E0D"/>
    <w:rsid w:val="00C63573"/>
    <w:rsid w:val="00C639BD"/>
    <w:rsid w:val="00C642B4"/>
    <w:rsid w:val="00C650DF"/>
    <w:rsid w:val="00C6550E"/>
    <w:rsid w:val="00C66D74"/>
    <w:rsid w:val="00C678D0"/>
    <w:rsid w:val="00C7201C"/>
    <w:rsid w:val="00C72AC1"/>
    <w:rsid w:val="00C72B6F"/>
    <w:rsid w:val="00C755B1"/>
    <w:rsid w:val="00C76A41"/>
    <w:rsid w:val="00C76D1D"/>
    <w:rsid w:val="00C77172"/>
    <w:rsid w:val="00C80606"/>
    <w:rsid w:val="00C80A95"/>
    <w:rsid w:val="00C82125"/>
    <w:rsid w:val="00C83C20"/>
    <w:rsid w:val="00C83EE9"/>
    <w:rsid w:val="00C83F7B"/>
    <w:rsid w:val="00C86417"/>
    <w:rsid w:val="00C879DC"/>
    <w:rsid w:val="00C910E9"/>
    <w:rsid w:val="00C91EE1"/>
    <w:rsid w:val="00C9290C"/>
    <w:rsid w:val="00C92CCE"/>
    <w:rsid w:val="00C9396A"/>
    <w:rsid w:val="00C94045"/>
    <w:rsid w:val="00C94174"/>
    <w:rsid w:val="00C94C38"/>
    <w:rsid w:val="00C975B5"/>
    <w:rsid w:val="00C97D66"/>
    <w:rsid w:val="00CA0081"/>
    <w:rsid w:val="00CA1366"/>
    <w:rsid w:val="00CA17BB"/>
    <w:rsid w:val="00CA388A"/>
    <w:rsid w:val="00CA437F"/>
    <w:rsid w:val="00CA53DD"/>
    <w:rsid w:val="00CA5DB4"/>
    <w:rsid w:val="00CA6177"/>
    <w:rsid w:val="00CB4126"/>
    <w:rsid w:val="00CB57AC"/>
    <w:rsid w:val="00CB6C5F"/>
    <w:rsid w:val="00CB7C76"/>
    <w:rsid w:val="00CC0A33"/>
    <w:rsid w:val="00CC1987"/>
    <w:rsid w:val="00CC5FEC"/>
    <w:rsid w:val="00CC6274"/>
    <w:rsid w:val="00CD0C86"/>
    <w:rsid w:val="00CD10D7"/>
    <w:rsid w:val="00CD2FDC"/>
    <w:rsid w:val="00CD4CC6"/>
    <w:rsid w:val="00CE032A"/>
    <w:rsid w:val="00CE3CF9"/>
    <w:rsid w:val="00CE50F7"/>
    <w:rsid w:val="00CE6181"/>
    <w:rsid w:val="00CE7C0D"/>
    <w:rsid w:val="00CF3B97"/>
    <w:rsid w:val="00CF406D"/>
    <w:rsid w:val="00CF46F0"/>
    <w:rsid w:val="00CF5C38"/>
    <w:rsid w:val="00CF6EA4"/>
    <w:rsid w:val="00D027C4"/>
    <w:rsid w:val="00D04275"/>
    <w:rsid w:val="00D0752F"/>
    <w:rsid w:val="00D07E43"/>
    <w:rsid w:val="00D10ECA"/>
    <w:rsid w:val="00D11000"/>
    <w:rsid w:val="00D13E68"/>
    <w:rsid w:val="00D155E2"/>
    <w:rsid w:val="00D207FE"/>
    <w:rsid w:val="00D22A9C"/>
    <w:rsid w:val="00D306B4"/>
    <w:rsid w:val="00D315D9"/>
    <w:rsid w:val="00D31CCC"/>
    <w:rsid w:val="00D3471B"/>
    <w:rsid w:val="00D369FC"/>
    <w:rsid w:val="00D36A9A"/>
    <w:rsid w:val="00D37234"/>
    <w:rsid w:val="00D37A98"/>
    <w:rsid w:val="00D43574"/>
    <w:rsid w:val="00D439C6"/>
    <w:rsid w:val="00D43F17"/>
    <w:rsid w:val="00D44272"/>
    <w:rsid w:val="00D45E82"/>
    <w:rsid w:val="00D4600C"/>
    <w:rsid w:val="00D46D73"/>
    <w:rsid w:val="00D47ECA"/>
    <w:rsid w:val="00D5028F"/>
    <w:rsid w:val="00D5314D"/>
    <w:rsid w:val="00D54324"/>
    <w:rsid w:val="00D5441B"/>
    <w:rsid w:val="00D548D6"/>
    <w:rsid w:val="00D56098"/>
    <w:rsid w:val="00D5682F"/>
    <w:rsid w:val="00D63F50"/>
    <w:rsid w:val="00D6491D"/>
    <w:rsid w:val="00D651BE"/>
    <w:rsid w:val="00D70899"/>
    <w:rsid w:val="00D71A24"/>
    <w:rsid w:val="00D71D98"/>
    <w:rsid w:val="00D74C26"/>
    <w:rsid w:val="00D7594C"/>
    <w:rsid w:val="00D764CF"/>
    <w:rsid w:val="00D76DF1"/>
    <w:rsid w:val="00D80458"/>
    <w:rsid w:val="00D81065"/>
    <w:rsid w:val="00D82507"/>
    <w:rsid w:val="00D848AC"/>
    <w:rsid w:val="00D87A48"/>
    <w:rsid w:val="00D90EF4"/>
    <w:rsid w:val="00D91181"/>
    <w:rsid w:val="00D928E7"/>
    <w:rsid w:val="00D9457D"/>
    <w:rsid w:val="00D95AE0"/>
    <w:rsid w:val="00D96F37"/>
    <w:rsid w:val="00D97974"/>
    <w:rsid w:val="00DA1A02"/>
    <w:rsid w:val="00DA26D6"/>
    <w:rsid w:val="00DA2742"/>
    <w:rsid w:val="00DA2CCF"/>
    <w:rsid w:val="00DA3754"/>
    <w:rsid w:val="00DA3CD3"/>
    <w:rsid w:val="00DA450C"/>
    <w:rsid w:val="00DA626A"/>
    <w:rsid w:val="00DA67DE"/>
    <w:rsid w:val="00DA7E4A"/>
    <w:rsid w:val="00DB2E50"/>
    <w:rsid w:val="00DB364B"/>
    <w:rsid w:val="00DB4EF0"/>
    <w:rsid w:val="00DB5064"/>
    <w:rsid w:val="00DB59C7"/>
    <w:rsid w:val="00DB6238"/>
    <w:rsid w:val="00DB62F7"/>
    <w:rsid w:val="00DB69E4"/>
    <w:rsid w:val="00DC1171"/>
    <w:rsid w:val="00DC2094"/>
    <w:rsid w:val="00DC4F7A"/>
    <w:rsid w:val="00DD0097"/>
    <w:rsid w:val="00DD1560"/>
    <w:rsid w:val="00DD2460"/>
    <w:rsid w:val="00DD3391"/>
    <w:rsid w:val="00DD5381"/>
    <w:rsid w:val="00DD7B80"/>
    <w:rsid w:val="00DE02FA"/>
    <w:rsid w:val="00DE0DA6"/>
    <w:rsid w:val="00DE32CE"/>
    <w:rsid w:val="00DE3C38"/>
    <w:rsid w:val="00DF098F"/>
    <w:rsid w:val="00DF4B46"/>
    <w:rsid w:val="00E01159"/>
    <w:rsid w:val="00E02E60"/>
    <w:rsid w:val="00E042B7"/>
    <w:rsid w:val="00E043FC"/>
    <w:rsid w:val="00E05F99"/>
    <w:rsid w:val="00E06073"/>
    <w:rsid w:val="00E07950"/>
    <w:rsid w:val="00E132EC"/>
    <w:rsid w:val="00E17AD2"/>
    <w:rsid w:val="00E208EA"/>
    <w:rsid w:val="00E20EBB"/>
    <w:rsid w:val="00E21EED"/>
    <w:rsid w:val="00E227F6"/>
    <w:rsid w:val="00E2289B"/>
    <w:rsid w:val="00E23010"/>
    <w:rsid w:val="00E237E1"/>
    <w:rsid w:val="00E26004"/>
    <w:rsid w:val="00E271F0"/>
    <w:rsid w:val="00E304F1"/>
    <w:rsid w:val="00E328CC"/>
    <w:rsid w:val="00E32C26"/>
    <w:rsid w:val="00E33072"/>
    <w:rsid w:val="00E33D4E"/>
    <w:rsid w:val="00E36764"/>
    <w:rsid w:val="00E37857"/>
    <w:rsid w:val="00E41969"/>
    <w:rsid w:val="00E41FF8"/>
    <w:rsid w:val="00E429E8"/>
    <w:rsid w:val="00E4319D"/>
    <w:rsid w:val="00E446A7"/>
    <w:rsid w:val="00E44741"/>
    <w:rsid w:val="00E4510B"/>
    <w:rsid w:val="00E4696C"/>
    <w:rsid w:val="00E47250"/>
    <w:rsid w:val="00E51430"/>
    <w:rsid w:val="00E55E0E"/>
    <w:rsid w:val="00E612CB"/>
    <w:rsid w:val="00E61FA2"/>
    <w:rsid w:val="00E6327B"/>
    <w:rsid w:val="00E63387"/>
    <w:rsid w:val="00E63790"/>
    <w:rsid w:val="00E64260"/>
    <w:rsid w:val="00E64566"/>
    <w:rsid w:val="00E64A66"/>
    <w:rsid w:val="00E6629F"/>
    <w:rsid w:val="00E66A24"/>
    <w:rsid w:val="00E72D55"/>
    <w:rsid w:val="00E739B0"/>
    <w:rsid w:val="00E75C01"/>
    <w:rsid w:val="00E76F13"/>
    <w:rsid w:val="00E76FC2"/>
    <w:rsid w:val="00E773AE"/>
    <w:rsid w:val="00E80B38"/>
    <w:rsid w:val="00E81003"/>
    <w:rsid w:val="00E819ED"/>
    <w:rsid w:val="00E81D83"/>
    <w:rsid w:val="00E8209F"/>
    <w:rsid w:val="00E820F6"/>
    <w:rsid w:val="00E82900"/>
    <w:rsid w:val="00E82F73"/>
    <w:rsid w:val="00E838B1"/>
    <w:rsid w:val="00E8535D"/>
    <w:rsid w:val="00E85AD0"/>
    <w:rsid w:val="00E90C20"/>
    <w:rsid w:val="00E91FA2"/>
    <w:rsid w:val="00E931CE"/>
    <w:rsid w:val="00E9404E"/>
    <w:rsid w:val="00E94E72"/>
    <w:rsid w:val="00E9524C"/>
    <w:rsid w:val="00E96352"/>
    <w:rsid w:val="00EA0A04"/>
    <w:rsid w:val="00EA0A10"/>
    <w:rsid w:val="00EA2BB6"/>
    <w:rsid w:val="00EA2C60"/>
    <w:rsid w:val="00EA5A2B"/>
    <w:rsid w:val="00EA7E4F"/>
    <w:rsid w:val="00EB22D4"/>
    <w:rsid w:val="00EB3B77"/>
    <w:rsid w:val="00EB4DC1"/>
    <w:rsid w:val="00EB5D3C"/>
    <w:rsid w:val="00EB5F3A"/>
    <w:rsid w:val="00EB726D"/>
    <w:rsid w:val="00EB786B"/>
    <w:rsid w:val="00EC0B0D"/>
    <w:rsid w:val="00EC0C73"/>
    <w:rsid w:val="00EC1F4C"/>
    <w:rsid w:val="00EC5B90"/>
    <w:rsid w:val="00ED01B6"/>
    <w:rsid w:val="00ED08C9"/>
    <w:rsid w:val="00ED1710"/>
    <w:rsid w:val="00ED4470"/>
    <w:rsid w:val="00ED49B8"/>
    <w:rsid w:val="00ED4E41"/>
    <w:rsid w:val="00EE0DBB"/>
    <w:rsid w:val="00EE4363"/>
    <w:rsid w:val="00EE49D9"/>
    <w:rsid w:val="00EF3895"/>
    <w:rsid w:val="00EF3B77"/>
    <w:rsid w:val="00EF4595"/>
    <w:rsid w:val="00EF6BD5"/>
    <w:rsid w:val="00EF7093"/>
    <w:rsid w:val="00F00A2C"/>
    <w:rsid w:val="00F01B8A"/>
    <w:rsid w:val="00F03861"/>
    <w:rsid w:val="00F0407F"/>
    <w:rsid w:val="00F040B2"/>
    <w:rsid w:val="00F0605D"/>
    <w:rsid w:val="00F061DF"/>
    <w:rsid w:val="00F06823"/>
    <w:rsid w:val="00F12428"/>
    <w:rsid w:val="00F12A50"/>
    <w:rsid w:val="00F1349B"/>
    <w:rsid w:val="00F13847"/>
    <w:rsid w:val="00F177B8"/>
    <w:rsid w:val="00F2103C"/>
    <w:rsid w:val="00F227BE"/>
    <w:rsid w:val="00F228D1"/>
    <w:rsid w:val="00F271AF"/>
    <w:rsid w:val="00F27E2A"/>
    <w:rsid w:val="00F31A5E"/>
    <w:rsid w:val="00F34A67"/>
    <w:rsid w:val="00F35FEC"/>
    <w:rsid w:val="00F408F2"/>
    <w:rsid w:val="00F42155"/>
    <w:rsid w:val="00F42FEE"/>
    <w:rsid w:val="00F43855"/>
    <w:rsid w:val="00F45124"/>
    <w:rsid w:val="00F46E16"/>
    <w:rsid w:val="00F55E4B"/>
    <w:rsid w:val="00F56BDA"/>
    <w:rsid w:val="00F57265"/>
    <w:rsid w:val="00F6043E"/>
    <w:rsid w:val="00F60658"/>
    <w:rsid w:val="00F61142"/>
    <w:rsid w:val="00F61C83"/>
    <w:rsid w:val="00F61D57"/>
    <w:rsid w:val="00F62896"/>
    <w:rsid w:val="00F64DEA"/>
    <w:rsid w:val="00F65C23"/>
    <w:rsid w:val="00F65D14"/>
    <w:rsid w:val="00F73CB2"/>
    <w:rsid w:val="00F740D9"/>
    <w:rsid w:val="00F82162"/>
    <w:rsid w:val="00F8535B"/>
    <w:rsid w:val="00F865AF"/>
    <w:rsid w:val="00F9068A"/>
    <w:rsid w:val="00F92BA0"/>
    <w:rsid w:val="00F949FD"/>
    <w:rsid w:val="00F956E3"/>
    <w:rsid w:val="00F958BD"/>
    <w:rsid w:val="00F95EA2"/>
    <w:rsid w:val="00F972FE"/>
    <w:rsid w:val="00FA0190"/>
    <w:rsid w:val="00FA0B26"/>
    <w:rsid w:val="00FA3CF7"/>
    <w:rsid w:val="00FA5DB0"/>
    <w:rsid w:val="00FA71CB"/>
    <w:rsid w:val="00FA789F"/>
    <w:rsid w:val="00FB08FD"/>
    <w:rsid w:val="00FB2D64"/>
    <w:rsid w:val="00FB3652"/>
    <w:rsid w:val="00FB384B"/>
    <w:rsid w:val="00FB54A9"/>
    <w:rsid w:val="00FB6732"/>
    <w:rsid w:val="00FC0D1B"/>
    <w:rsid w:val="00FC1C09"/>
    <w:rsid w:val="00FC281B"/>
    <w:rsid w:val="00FC31F2"/>
    <w:rsid w:val="00FC3258"/>
    <w:rsid w:val="00FC3304"/>
    <w:rsid w:val="00FC69A8"/>
    <w:rsid w:val="00FD1D04"/>
    <w:rsid w:val="00FD3003"/>
    <w:rsid w:val="00FD32D1"/>
    <w:rsid w:val="00FD34FB"/>
    <w:rsid w:val="00FD664B"/>
    <w:rsid w:val="00FE1ABE"/>
    <w:rsid w:val="00FE2070"/>
    <w:rsid w:val="00FE36AE"/>
    <w:rsid w:val="00FE5921"/>
    <w:rsid w:val="00FF0567"/>
    <w:rsid w:val="00FF13C8"/>
    <w:rsid w:val="00FF1F30"/>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 w:type="paragraph" w:customStyle="1" w:styleId="TdocHeading2">
    <w:name w:val="Tdoc_Heading_2"/>
    <w:basedOn w:val="Normal"/>
    <w:rsid w:val="00AC6E04"/>
    <w:pPr>
      <w:overflowPunct/>
      <w:autoSpaceDE/>
      <w:autoSpaceDN/>
      <w:adjustRightInd/>
      <w:spacing w:after="0"/>
      <w:jc w:val="left"/>
      <w:textAlignment w:val="auto"/>
    </w:pPr>
    <w:rPr>
      <w:rFonts w:ascii="Times" w:eastAsia="Batang" w:hAnsi="Time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 w:type="paragraph" w:customStyle="1" w:styleId="TdocHeading2">
    <w:name w:val="Tdoc_Heading_2"/>
    <w:basedOn w:val="Normal"/>
    <w:rsid w:val="00AC6E04"/>
    <w:pPr>
      <w:overflowPunct/>
      <w:autoSpaceDE/>
      <w:autoSpaceDN/>
      <w:adjustRightInd/>
      <w:spacing w:after="0"/>
      <w:jc w:val="left"/>
      <w:textAlignment w:val="auto"/>
    </w:pPr>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222E9-1855-4439-9880-B6B51E401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9</Pages>
  <Words>4272</Words>
  <Characters>24354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Ansuman Adhikary</cp:lastModifiedBy>
  <cp:revision>119</cp:revision>
  <cp:lastPrinted>2015-07-20T19:34:00Z</cp:lastPrinted>
  <dcterms:created xsi:type="dcterms:W3CDTF">2016-03-02T23:43:00Z</dcterms:created>
  <dcterms:modified xsi:type="dcterms:W3CDTF">2016-03-16T17:19:00Z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